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r>
        <w:rPr>
          <w:szCs w:val="21"/>
        </w:rPr>
        <w:t>基本目录编码：</w:t>
      </w:r>
    </w:p>
    <w:p>
      <w:pPr>
        <w:rPr>
          <w:rFonts w:hint="eastAsia"/>
        </w:rPr>
      </w:pPr>
      <w:r>
        <w:rPr>
          <w:rFonts w:hint="eastAsia"/>
          <w:szCs w:val="21"/>
        </w:rPr>
        <w:t>实施</w:t>
      </w:r>
      <w:r>
        <w:rPr>
          <w:szCs w:val="21"/>
        </w:rPr>
        <w:t>编码：</w:t>
      </w:r>
    </w:p>
    <w:p>
      <w:pPr>
        <w:rPr>
          <w:rFonts w:hint="eastAsia"/>
        </w:rPr>
      </w:pPr>
    </w:p>
    <w:p>
      <w:pPr>
        <w:rPr>
          <w:rFonts w:hint="eastAsia"/>
        </w:rPr>
      </w:pPr>
    </w:p>
    <w:p>
      <w:pPr>
        <w:jc w:val="center"/>
        <w:rPr>
          <w:rFonts w:hint="eastAsia" w:ascii="宋体" w:hAnsi="宋体" w:eastAsia="宋体" w:cs="宋体"/>
          <w:b/>
          <w:bCs/>
          <w:sz w:val="48"/>
          <w:szCs w:val="48"/>
        </w:rPr>
      </w:pPr>
      <w:r>
        <w:rPr>
          <w:rFonts w:hint="eastAsia" w:ascii="宋体" w:hAnsi="宋体" w:eastAsia="宋体" w:cs="宋体"/>
          <w:b/>
          <w:bCs/>
          <w:sz w:val="48"/>
          <w:szCs w:val="48"/>
        </w:rPr>
        <w:t>中小学生健康体检</w:t>
      </w:r>
    </w:p>
    <w:p>
      <w:pPr>
        <w:pStyle w:val="2"/>
        <w:rPr>
          <w:rFonts w:hint="eastAsia"/>
        </w:rPr>
      </w:pPr>
    </w:p>
    <w:p>
      <w:pPr>
        <w:jc w:val="center"/>
      </w:pPr>
      <w:r>
        <w:rPr>
          <w:rFonts w:hint="eastAsia" w:ascii="宋体" w:hAnsi="宋体" w:cs="宋体"/>
          <w:b/>
          <w:bCs/>
          <w:sz w:val="52"/>
          <w:szCs w:val="52"/>
        </w:rPr>
        <w:t>办</w:t>
      </w:r>
    </w:p>
    <w:p>
      <w:pPr>
        <w:jc w:val="center"/>
      </w:pPr>
      <w:r>
        <w:rPr>
          <w:rFonts w:hint="eastAsia" w:ascii="宋体" w:hAnsi="宋体" w:cs="宋体"/>
          <w:b/>
          <w:bCs/>
          <w:sz w:val="52"/>
          <w:szCs w:val="52"/>
        </w:rPr>
        <w:t>事</w:t>
      </w:r>
    </w:p>
    <w:p>
      <w:pPr>
        <w:jc w:val="center"/>
      </w:pPr>
      <w:r>
        <w:rPr>
          <w:rFonts w:hint="eastAsia" w:ascii="宋体" w:hAnsi="宋体" w:cs="宋体"/>
          <w:b/>
          <w:bCs/>
          <w:sz w:val="52"/>
          <w:szCs w:val="52"/>
        </w:rPr>
        <w:t>指</w:t>
      </w:r>
    </w:p>
    <w:p>
      <w:pPr>
        <w:jc w:val="center"/>
      </w:pPr>
      <w:r>
        <w:rPr>
          <w:rFonts w:hint="eastAsia" w:ascii="宋体" w:hAnsi="宋体" w:cs="宋体"/>
          <w:b/>
          <w:bCs/>
          <w:sz w:val="52"/>
          <w:szCs w:val="52"/>
        </w:rPr>
        <w:t>南</w:t>
      </w:r>
    </w:p>
    <w:p/>
    <w:p/>
    <w:p/>
    <w:p/>
    <w:p/>
    <w:p/>
    <w:p>
      <w:pPr>
        <w:jc w:val="left"/>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jc w:val="left"/>
        <w:rPr>
          <w:rFonts w:hint="eastAsia" w:ascii="宋体" w:hAnsi="宋体" w:cs="宋体"/>
          <w:sz w:val="28"/>
          <w:szCs w:val="28"/>
        </w:rPr>
      </w:pPr>
    </w:p>
    <w:p>
      <w:pPr>
        <w:ind w:firstLine="560"/>
        <w:jc w:val="left"/>
      </w:pPr>
      <w:r>
        <w:rPr>
          <w:rFonts w:hint="eastAsia" w:ascii="宋体" w:hAnsi="宋体" w:cs="宋体"/>
          <w:sz w:val="28"/>
          <w:szCs w:val="28"/>
        </w:rPr>
        <w:t>2020-06-15发布                        2020-07-01实施</w:t>
      </w:r>
    </w:p>
    <w:p>
      <w:pPr>
        <w:rPr>
          <w:rFonts w:hint="eastAsia"/>
          <w:lang w:val="en-US" w:eastAsia="zh-CN"/>
        </w:rPr>
      </w:pPr>
      <w:r>
        <w:rPr>
          <w:rFonts w:hint="eastAsia" w:eastAsia="Calibri" w:cs="Calibri"/>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-1905</wp:posOffset>
                </wp:positionV>
                <wp:extent cx="5724525" cy="38100"/>
                <wp:effectExtent l="5080" t="5080" r="4445" b="13970"/>
                <wp:wrapNone/>
                <wp:docPr id="1" name="直接连接符 1"/>
                <wp:cNvGraphicFramePr/>
                <a:graphic xmlns:a="http://schemas.openxmlformats.org/drawingml/2006/main">
                  <a:graphicData uri="http://schemas.microsoft.com/office/word/2010/wordprocessingShape">
                    <wps:wsp>
                      <wps:cNvCnPr/>
                      <wps:spPr>
                        <a:xfrm>
                          <a:off x="0" y="0"/>
                          <a:ext cx="5724525" cy="38100"/>
                        </a:xfrm>
                        <a:prstGeom prst="line">
                          <a:avLst/>
                        </a:prstGeom>
                        <a:ln w="6480" cap="sq"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4.6pt;margin-top:-0.15pt;height:3pt;width:450.75pt;z-index:251659264;mso-width-relative:page;mso-height-relative:page;" filled="f" stroked="t" coordsize="21600,21600" o:gfxdata="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0BKZ9UAAAAGAQAADwAAAAAAAAABACAAAAAiAAAAZHJzL2Rvd25yZXYu&#10;eG1sUEsBAhQAFAAAAAgAh07iQAbRj/r+AQAA8AMAAA4AAAAAAAAAAQAgAAAAJAEAAGRycy9lMm9E&#10;b2MueG1sUEsFBgAAAAAGAAYAWQEAAJQFAAAAAA==&#10;">
                <v:fill on="f" focussize="0,0"/>
                <v:stroke weight="0.510236220472441pt" color="#000000" joinstyle="miter" endcap="square"/>
                <v:imagedata o:title=""/>
                <o:lock v:ext="edit" aspectratio="f"/>
              </v:line>
            </w:pict>
          </mc:Fallback>
        </mc:AlternateContent>
      </w:r>
      <w:r>
        <w:rPr>
          <w:rFonts w:hint="eastAsia" w:eastAsia="Calibri" w:cs="Calibri"/>
        </w:rPr>
        <w:t xml:space="preserve">  </w:t>
      </w:r>
    </w:p>
    <w:p>
      <w:pPr>
        <w:ind w:firstLine="2168" w:firstLineChars="600"/>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b/>
          <w:bCs/>
          <w:sz w:val="36"/>
          <w:szCs w:val="36"/>
          <w:lang w:val="en-US" w:eastAsia="zh-CN"/>
        </w:rPr>
        <w:t>共和县卫生健康</w:t>
      </w:r>
      <w:r>
        <w:rPr>
          <w:rFonts w:hint="eastAsia" w:asciiTheme="minorEastAsia" w:hAnsiTheme="minorEastAsia" w:eastAsiaTheme="minorEastAsia" w:cstheme="minorEastAsia"/>
          <w:b/>
          <w:bCs/>
          <w:sz w:val="36"/>
          <w:szCs w:val="36"/>
          <w:lang w:eastAsia="zh-CN"/>
        </w:rPr>
        <w:t>局</w:t>
      </w:r>
      <w:r>
        <w:rPr>
          <w:rFonts w:hint="eastAsia" w:asciiTheme="minorEastAsia" w:hAnsiTheme="minorEastAsia" w:eastAsiaTheme="minorEastAsia" w:cstheme="minorEastAsia"/>
          <w:b/>
          <w:bCs/>
          <w:sz w:val="36"/>
          <w:szCs w:val="36"/>
        </w:rPr>
        <w:t xml:space="preserve"> 发布</w:t>
      </w:r>
      <w:r>
        <w:rPr>
          <w:rFonts w:hint="eastAsia" w:asciiTheme="minorEastAsia" w:hAnsiTheme="minorEastAsia" w:eastAsiaTheme="minorEastAsia" w:cstheme="minorEastAsia"/>
          <w:sz w:val="36"/>
          <w:szCs w:val="36"/>
        </w:rPr>
        <w:t xml:space="preserve"> </w:t>
      </w:r>
    </w:p>
    <w:p>
      <w:pPr>
        <w:pStyle w:val="2"/>
        <w:rPr>
          <w:rFonts w:hint="eastAsia" w:asciiTheme="minorEastAsia" w:hAnsiTheme="minorEastAsia" w:eastAsiaTheme="minorEastAsia" w:cstheme="minorEastAsia"/>
          <w:sz w:val="36"/>
          <w:szCs w:val="36"/>
        </w:rPr>
      </w:pPr>
    </w:p>
    <w:p>
      <w:pPr>
        <w:autoSpaceDE w:val="0"/>
        <w:autoSpaceDN w:val="0"/>
        <w:bidi w:val="0"/>
        <w:adjustRightInd w:val="0"/>
        <w:spacing w:line="560" w:lineRule="exact"/>
        <w:ind w:firstLine="560"/>
        <w:jc w:val="left"/>
        <w:rPr>
          <w:rFonts w:hint="eastAsia" w:ascii="仿宋_GB2312" w:eastAsia="仿宋_GB2312"/>
          <w:sz w:val="28"/>
          <w:szCs w:val="28"/>
        </w:rPr>
      </w:pPr>
      <w:r>
        <w:rPr>
          <w:rFonts w:hint="eastAsia" w:ascii="黑体" w:eastAsia="黑体"/>
          <w:sz w:val="28"/>
          <w:szCs w:val="28"/>
        </w:rPr>
        <w:t>一、办理要素</w:t>
      </w:r>
    </w:p>
    <w:p>
      <w:pPr>
        <w:pStyle w:val="11"/>
        <w:numPr>
          <w:ilvl w:val="0"/>
          <w:numId w:val="0"/>
        </w:numPr>
        <w:bidi w:val="0"/>
        <w:spacing w:line="560" w:lineRule="exact"/>
        <w:ind w:firstLine="560"/>
        <w:outlineLvl w:val="2"/>
        <w:rPr>
          <w:rFonts w:hint="eastAsia" w:ascii="仿宋_GB2312" w:eastAsia="仿宋_GB2312"/>
          <w:kern w:val="2"/>
          <w:sz w:val="28"/>
          <w:szCs w:val="28"/>
        </w:rPr>
      </w:pPr>
      <w:r>
        <w:rPr>
          <w:rFonts w:hint="eastAsia" w:ascii="仿宋_GB2312" w:eastAsia="仿宋_GB2312"/>
          <w:kern w:val="2"/>
          <w:sz w:val="28"/>
          <w:szCs w:val="28"/>
        </w:rPr>
        <w:t>（一）事项名称 ..………………………</w:t>
      </w:r>
      <w:r>
        <w:rPr>
          <w:rFonts w:ascii="仿宋_GB2312" w:eastAsia="仿宋_GB2312"/>
          <w:kern w:val="2"/>
          <w:sz w:val="28"/>
          <w:szCs w:val="28"/>
        </w:rPr>
        <w:t>……</w:t>
      </w:r>
      <w:r>
        <w:rPr>
          <w:rFonts w:hint="eastAsia" w:ascii="仿宋_GB2312" w:eastAsia="仿宋_GB2312"/>
          <w:kern w:val="2"/>
          <w:sz w:val="28"/>
          <w:szCs w:val="28"/>
        </w:rPr>
        <w:t>………………1</w:t>
      </w:r>
    </w:p>
    <w:p>
      <w:pPr>
        <w:pStyle w:val="11"/>
        <w:numPr>
          <w:ilvl w:val="0"/>
          <w:numId w:val="0"/>
        </w:numPr>
        <w:bidi w:val="0"/>
        <w:spacing w:line="560" w:lineRule="exact"/>
        <w:ind w:firstLine="560"/>
        <w:outlineLvl w:val="2"/>
        <w:rPr>
          <w:rFonts w:hint="eastAsia" w:ascii="仿宋_GB2312" w:eastAsia="仿宋_GB2312"/>
          <w:kern w:val="2"/>
          <w:sz w:val="28"/>
          <w:szCs w:val="28"/>
        </w:rPr>
      </w:pPr>
      <w:r>
        <w:rPr>
          <w:rFonts w:hint="eastAsia" w:ascii="仿宋_GB2312" w:eastAsia="仿宋_GB2312"/>
          <w:kern w:val="2"/>
          <w:sz w:val="28"/>
          <w:szCs w:val="28"/>
        </w:rPr>
        <w:t>（二）实施机构………………………………………………1</w:t>
      </w:r>
    </w:p>
    <w:p>
      <w:pPr>
        <w:pStyle w:val="11"/>
        <w:numPr>
          <w:ilvl w:val="0"/>
          <w:numId w:val="0"/>
        </w:numPr>
        <w:bidi w:val="0"/>
        <w:spacing w:line="560" w:lineRule="exact"/>
        <w:ind w:firstLine="560"/>
        <w:outlineLvl w:val="2"/>
        <w:rPr>
          <w:rFonts w:hint="eastAsia" w:ascii="仿宋_GB2312" w:eastAsia="仿宋_GB2312"/>
          <w:kern w:val="2"/>
          <w:sz w:val="28"/>
          <w:szCs w:val="28"/>
        </w:rPr>
      </w:pPr>
      <w:r>
        <w:rPr>
          <w:rFonts w:hint="eastAsia" w:ascii="仿宋_GB2312" w:eastAsia="仿宋_GB2312"/>
          <w:kern w:val="2"/>
          <w:sz w:val="28"/>
          <w:szCs w:val="28"/>
        </w:rPr>
        <w:t>（三）申请主体………………………………………………1</w:t>
      </w:r>
    </w:p>
    <w:p>
      <w:pPr>
        <w:pStyle w:val="11"/>
        <w:numPr>
          <w:ilvl w:val="0"/>
          <w:numId w:val="0"/>
        </w:numPr>
        <w:bidi w:val="0"/>
        <w:spacing w:line="560" w:lineRule="exact"/>
        <w:ind w:firstLine="560"/>
        <w:outlineLvl w:val="2"/>
        <w:rPr>
          <w:rFonts w:hint="eastAsia" w:ascii="仿宋_GB2312" w:eastAsia="仿宋_GB2312"/>
          <w:kern w:val="2"/>
          <w:sz w:val="28"/>
          <w:szCs w:val="28"/>
        </w:rPr>
      </w:pPr>
      <w:r>
        <w:rPr>
          <w:rFonts w:hint="eastAsia" w:ascii="仿宋_GB2312" w:eastAsia="仿宋_GB2312"/>
          <w:kern w:val="2"/>
          <w:sz w:val="28"/>
          <w:szCs w:val="28"/>
        </w:rPr>
        <w:t>（四）受理地点………………………………………………1</w:t>
      </w:r>
    </w:p>
    <w:p>
      <w:pPr>
        <w:pStyle w:val="11"/>
        <w:numPr>
          <w:ilvl w:val="0"/>
          <w:numId w:val="0"/>
        </w:numPr>
        <w:bidi w:val="0"/>
        <w:spacing w:line="560" w:lineRule="exact"/>
        <w:ind w:firstLine="560"/>
        <w:outlineLvl w:val="2"/>
        <w:rPr>
          <w:rFonts w:hint="eastAsia" w:ascii="仿宋_GB2312" w:eastAsia="仿宋_GB2312"/>
          <w:kern w:val="2"/>
          <w:sz w:val="28"/>
          <w:szCs w:val="28"/>
        </w:rPr>
      </w:pPr>
      <w:r>
        <w:rPr>
          <w:rFonts w:hint="eastAsia" w:ascii="仿宋_GB2312" w:eastAsia="仿宋_GB2312"/>
          <w:kern w:val="2"/>
          <w:sz w:val="28"/>
          <w:szCs w:val="28"/>
        </w:rPr>
        <w:t>（五）办理依据………………………………………………1</w:t>
      </w:r>
    </w:p>
    <w:p>
      <w:pPr>
        <w:autoSpaceDE w:val="0"/>
        <w:autoSpaceDN w:val="0"/>
        <w:bidi w:val="0"/>
        <w:adjustRightInd w:val="0"/>
        <w:spacing w:line="560" w:lineRule="exact"/>
        <w:ind w:firstLine="560"/>
        <w:jc w:val="left"/>
        <w:rPr>
          <w:rFonts w:hint="eastAsia" w:ascii="仿宋_GB2312" w:eastAsia="仿宋_GB2312"/>
          <w:sz w:val="28"/>
          <w:szCs w:val="28"/>
        </w:rPr>
      </w:pPr>
      <w:r>
        <w:rPr>
          <w:rFonts w:hint="eastAsia" w:ascii="仿宋_GB2312" w:eastAsia="仿宋_GB2312"/>
          <w:sz w:val="28"/>
          <w:szCs w:val="28"/>
        </w:rPr>
        <w:t>（六）办理条件………………………………………………1</w:t>
      </w:r>
    </w:p>
    <w:p>
      <w:pPr>
        <w:pStyle w:val="13"/>
        <w:bidi w:val="0"/>
        <w:spacing w:line="560" w:lineRule="exact"/>
        <w:ind w:firstLine="560"/>
        <w:rPr>
          <w:rFonts w:hint="eastAsia" w:ascii="仿宋_GB2312" w:eastAsia="仿宋_GB2312"/>
          <w:kern w:val="2"/>
          <w:sz w:val="28"/>
          <w:szCs w:val="28"/>
        </w:rPr>
      </w:pPr>
      <w:r>
        <w:rPr>
          <w:rFonts w:hint="eastAsia" w:ascii="仿宋_GB2312" w:eastAsia="仿宋_GB2312"/>
          <w:kern w:val="2"/>
          <w:sz w:val="28"/>
          <w:szCs w:val="28"/>
        </w:rPr>
        <w:t>（七）申请材料………………………………………………1</w:t>
      </w:r>
    </w:p>
    <w:p>
      <w:pPr>
        <w:pStyle w:val="11"/>
        <w:numPr>
          <w:ilvl w:val="0"/>
          <w:numId w:val="0"/>
        </w:numPr>
        <w:bidi w:val="0"/>
        <w:spacing w:line="560" w:lineRule="exact"/>
        <w:ind w:firstLine="560"/>
        <w:outlineLvl w:val="2"/>
        <w:rPr>
          <w:rFonts w:hint="eastAsia" w:ascii="仿宋_GB2312" w:eastAsia="仿宋_GB2312"/>
          <w:kern w:val="2"/>
          <w:sz w:val="28"/>
          <w:szCs w:val="28"/>
        </w:rPr>
      </w:pPr>
      <w:r>
        <w:rPr>
          <w:rFonts w:hint="eastAsia" w:ascii="仿宋_GB2312" w:eastAsia="仿宋_GB2312"/>
          <w:kern w:val="2"/>
          <w:sz w:val="28"/>
          <w:szCs w:val="28"/>
        </w:rPr>
        <w:t>（八）办理时限………………………………………………1</w:t>
      </w:r>
    </w:p>
    <w:p>
      <w:pPr>
        <w:pStyle w:val="13"/>
        <w:bidi w:val="0"/>
        <w:spacing w:line="560" w:lineRule="exact"/>
        <w:ind w:firstLine="560"/>
        <w:rPr>
          <w:rFonts w:hint="eastAsia" w:ascii="仿宋_GB2312" w:eastAsia="仿宋_GB2312"/>
          <w:kern w:val="2"/>
          <w:sz w:val="28"/>
          <w:szCs w:val="28"/>
        </w:rPr>
      </w:pPr>
      <w:r>
        <w:rPr>
          <w:rFonts w:hint="eastAsia" w:ascii="仿宋_GB2312" w:eastAsia="仿宋_GB2312"/>
          <w:kern w:val="2"/>
          <w:sz w:val="28"/>
          <w:szCs w:val="28"/>
        </w:rPr>
        <w:t>（九）收费标准………………………………………………1</w:t>
      </w:r>
    </w:p>
    <w:p>
      <w:pPr>
        <w:pStyle w:val="13"/>
        <w:bidi w:val="0"/>
        <w:spacing w:line="560" w:lineRule="exact"/>
        <w:ind w:firstLine="560"/>
        <w:rPr>
          <w:rFonts w:hint="eastAsia" w:ascii="仿宋_GB2312" w:eastAsia="仿宋_GB2312"/>
          <w:kern w:val="2"/>
          <w:sz w:val="28"/>
          <w:szCs w:val="28"/>
        </w:rPr>
      </w:pPr>
      <w:r>
        <w:rPr>
          <w:rFonts w:hint="eastAsia" w:ascii="黑体" w:eastAsia="黑体"/>
          <w:kern w:val="2"/>
          <w:sz w:val="28"/>
          <w:szCs w:val="28"/>
        </w:rPr>
        <w:t>二、办理流程..</w:t>
      </w:r>
      <w:r>
        <w:rPr>
          <w:rFonts w:hint="eastAsia" w:ascii="仿宋_GB2312" w:eastAsia="仿宋_GB2312"/>
          <w:kern w:val="2"/>
          <w:sz w:val="28"/>
          <w:szCs w:val="28"/>
        </w:rPr>
        <w:t>………………………</w:t>
      </w:r>
      <w:r>
        <w:rPr>
          <w:rFonts w:hint="eastAsia" w:ascii="仿宋_GB2312" w:eastAsia="仿宋_GB2312"/>
          <w:sz w:val="28"/>
          <w:szCs w:val="28"/>
        </w:rPr>
        <w:t>………</w:t>
      </w:r>
      <w:r>
        <w:rPr>
          <w:rFonts w:hint="eastAsia" w:ascii="仿宋_GB2312" w:eastAsia="仿宋_GB2312"/>
          <w:kern w:val="2"/>
          <w:sz w:val="28"/>
          <w:szCs w:val="28"/>
        </w:rPr>
        <w:t>………………1</w:t>
      </w:r>
    </w:p>
    <w:p>
      <w:pPr>
        <w:autoSpaceDE w:val="0"/>
        <w:autoSpaceDN w:val="0"/>
        <w:bidi w:val="0"/>
        <w:adjustRightInd w:val="0"/>
        <w:spacing w:line="600" w:lineRule="exact"/>
        <w:ind w:firstLine="560"/>
        <w:jc w:val="left"/>
        <w:rPr>
          <w:rFonts w:hint="eastAsia"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w:t>
      </w:r>
      <w:r>
        <w:rPr>
          <w:rFonts w:hint="eastAsia" w:ascii="仿宋_GB2312" w:eastAsia="仿宋_GB2312"/>
          <w:sz w:val="28"/>
          <w:szCs w:val="28"/>
        </w:rPr>
        <w:t>……………………………………………………</w:t>
      </w:r>
      <w:bookmarkStart w:id="0" w:name="_GoBack"/>
      <w:bookmarkEnd w:id="0"/>
      <w:r>
        <w:rPr>
          <w:rFonts w:hint="eastAsia" w:ascii="仿宋_GB2312" w:eastAsia="仿宋_GB2312"/>
          <w:sz w:val="28"/>
          <w:szCs w:val="28"/>
        </w:rPr>
        <w:t>……3</w:t>
      </w:r>
    </w:p>
    <w:p>
      <w:pPr>
        <w:autoSpaceDE w:val="0"/>
        <w:autoSpaceDN w:val="0"/>
        <w:bidi w:val="0"/>
        <w:adjustRightInd w:val="0"/>
        <w:spacing w:line="600" w:lineRule="exact"/>
        <w:ind w:firstLine="640" w:firstLineChars="200"/>
        <w:jc w:val="left"/>
        <w:rPr>
          <w:rFonts w:hint="eastAsia" w:ascii="黑体" w:hAnsi="仿宋" w:eastAsia="黑体"/>
          <w:sz w:val="32"/>
          <w:szCs w:val="32"/>
        </w:rPr>
      </w:pPr>
      <w:r>
        <w:rPr>
          <w:rFonts w:hint="eastAsia" w:ascii="黑体" w:hAnsi="仿宋" w:eastAsia="黑体"/>
          <w:sz w:val="32"/>
          <w:szCs w:val="32"/>
        </w:rPr>
        <w:t>一、办理要素</w:t>
      </w:r>
    </w:p>
    <w:p>
      <w:pPr>
        <w:bidi w:val="0"/>
        <w:spacing w:line="520" w:lineRule="exact"/>
        <w:ind w:firstLine="627"/>
        <w:jc w:val="left"/>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办理要素包括：事项名称、实施机构、申请主体、受理地点、办理依据、办理条件、申请材料、办理时限、收费标准与依据。</w:t>
      </w:r>
    </w:p>
    <w:p>
      <w:pPr>
        <w:bidi w:val="0"/>
        <w:spacing w:line="520" w:lineRule="exact"/>
        <w:ind w:firstLine="627"/>
        <w:jc w:val="left"/>
        <w:rPr>
          <w:rFonts w:hint="eastAsia"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（一）事项名称和编码</w:t>
      </w:r>
    </w:p>
    <w:p>
      <w:pPr>
        <w:bidi w:val="0"/>
        <w:spacing w:line="520" w:lineRule="exact"/>
        <w:ind w:firstLine="627"/>
        <w:jc w:val="left"/>
        <w:rPr>
          <w:rFonts w:hint="eastAsia"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事项名称：中小学生健康体检</w:t>
      </w:r>
    </w:p>
    <w:p>
      <w:pPr>
        <w:bidi w:val="0"/>
        <w:spacing w:line="520" w:lineRule="exact"/>
        <w:ind w:firstLine="627"/>
        <w:jc w:val="left"/>
        <w:rPr>
          <w:rFonts w:hint="eastAsia"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（二）实施机构：</w:t>
      </w:r>
      <w:r>
        <w:rPr>
          <w:rFonts w:hint="eastAsia" w:ascii="仿宋_GB2312" w:hAnsi="仿宋" w:eastAsia="仿宋_GB2312"/>
          <w:color w:val="000000"/>
          <w:sz w:val="32"/>
          <w:szCs w:val="32"/>
          <w:shd w:val="clear" w:color="auto" w:fill="FFFFFF"/>
          <w:lang w:val="en-US" w:eastAsia="zh-CN"/>
        </w:rPr>
        <w:t>共和县中医院</w:t>
      </w:r>
      <w:r>
        <w:rPr>
          <w:rFonts w:hint="eastAsia" w:ascii="仿宋_GB2312" w:hAnsi="仿宋" w:eastAsia="仿宋_GB2312"/>
          <w:color w:val="000000"/>
          <w:sz w:val="32"/>
          <w:szCs w:val="32"/>
          <w:shd w:val="clear" w:color="auto" w:fill="FFFFFF"/>
        </w:rPr>
        <w:t>。</w:t>
      </w:r>
    </w:p>
    <w:p>
      <w:pPr>
        <w:bidi w:val="0"/>
        <w:spacing w:line="520" w:lineRule="exact"/>
        <w:ind w:firstLine="627"/>
        <w:jc w:val="left"/>
        <w:rPr>
          <w:rFonts w:hint="eastAsia" w:ascii="仿宋_GB2312" w:hAnsi="仿宋" w:eastAsia="仿宋_GB2312"/>
          <w:sz w:val="32"/>
          <w:szCs w:val="32"/>
        </w:rPr>
      </w:pPr>
      <w:r>
        <w:rPr>
          <w:rFonts w:hint="eastAsia" w:ascii="仿宋_GB2312" w:hAnsi="仿宋" w:eastAsia="仿宋_GB2312"/>
          <w:color w:val="000000"/>
          <w:sz w:val="32"/>
          <w:szCs w:val="32"/>
          <w:shd w:val="clear" w:color="auto" w:fill="FFFFFF"/>
        </w:rPr>
        <w:t>（三）申请主体：</w:t>
      </w:r>
      <w:r>
        <w:rPr>
          <w:rFonts w:hint="eastAsia" w:ascii="仿宋_GB2312" w:hAnsi="仿宋" w:eastAsia="仿宋_GB2312"/>
          <w:sz w:val="32"/>
          <w:szCs w:val="32"/>
        </w:rPr>
        <w:t>在校中小学生。</w:t>
      </w:r>
    </w:p>
    <w:p>
      <w:pPr>
        <w:bidi w:val="0"/>
        <w:spacing w:line="520" w:lineRule="exact"/>
        <w:ind w:firstLine="627"/>
        <w:jc w:val="left"/>
        <w:rPr>
          <w:rFonts w:hint="eastAsia" w:ascii="仿宋_GB2312" w:hAnsi="仿宋" w:eastAsia="仿宋_GB2312"/>
          <w:sz w:val="32"/>
          <w:szCs w:val="32"/>
        </w:rPr>
      </w:pPr>
      <w:r>
        <w:rPr>
          <w:rFonts w:hint="eastAsia" w:ascii="仿宋_GB2312" w:hAnsi="仿宋" w:eastAsia="仿宋_GB2312"/>
          <w:color w:val="000000"/>
          <w:sz w:val="32"/>
          <w:szCs w:val="32"/>
          <w:shd w:val="clear" w:color="auto" w:fill="FFFFFF"/>
        </w:rPr>
        <w:t>（四）受理地点:</w:t>
      </w:r>
      <w:r>
        <w:rPr>
          <w:rFonts w:hint="eastAsia" w:ascii="仿宋_GB2312" w:hAnsi="仿宋" w:eastAsia="仿宋_GB2312"/>
          <w:sz w:val="32"/>
          <w:szCs w:val="32"/>
        </w:rPr>
        <w:t>所在学校。</w:t>
      </w:r>
    </w:p>
    <w:p>
      <w:pPr>
        <w:bidi w:val="0"/>
        <w:spacing w:line="520" w:lineRule="exact"/>
        <w:ind w:firstLine="627"/>
        <w:rPr>
          <w:rFonts w:hint="eastAsia"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（五）办理依据：</w:t>
      </w:r>
      <w:r>
        <w:rPr>
          <w:rFonts w:hint="eastAsia" w:ascii="仿宋_GB2312" w:hAnsi="仿宋" w:eastAsia="仿宋_GB2312"/>
          <w:sz w:val="32"/>
          <w:szCs w:val="32"/>
        </w:rPr>
        <w:t>《中共中央国务院关于加强青少年体育增强青少年体质的意见》，依据教育部、卫生部《</w:t>
      </w:r>
      <w:r>
        <w:rPr>
          <w:rFonts w:hint="eastAsia" w:ascii="仿宋_GB2312" w:hAnsi="仿宋_GB2312" w:eastAsia="仿宋_GB2312" w:cs="仿宋_GB2312"/>
          <w:i w:val="0"/>
          <w:iCs w:val="0"/>
          <w:caps w:val="0"/>
          <w:color w:val="000000"/>
          <w:spacing w:val="0"/>
          <w:sz w:val="32"/>
          <w:szCs w:val="32"/>
          <w:shd w:val="clear" w:color="auto" w:fill="FFFFFF"/>
        </w:rPr>
        <w:t>青海省人民政府办公厅关于加强学校食品卫生监督检查和传染病防治工作的通知</w:t>
      </w:r>
      <w:r>
        <w:rPr>
          <w:rFonts w:hint="eastAsia" w:ascii="仿宋_GB2312" w:hAnsi="仿宋" w:eastAsia="仿宋_GB2312"/>
          <w:sz w:val="32"/>
          <w:szCs w:val="32"/>
        </w:rPr>
        <w:t>》(</w:t>
      </w:r>
      <w:r>
        <w:rPr>
          <w:rFonts w:hint="eastAsia" w:ascii="仿宋_GB2312" w:hAnsi="仿宋_GB2312" w:eastAsia="仿宋_GB2312" w:cs="仿宋_GB2312"/>
          <w:i w:val="0"/>
          <w:iCs w:val="0"/>
          <w:caps w:val="0"/>
          <w:color w:val="000000"/>
          <w:spacing w:val="0"/>
          <w:sz w:val="32"/>
          <w:szCs w:val="32"/>
          <w:shd w:val="clear" w:color="auto" w:fill="FFFFFF"/>
        </w:rPr>
        <w:t>青政办[2004]9l号</w:t>
      </w:r>
      <w:r>
        <w:rPr>
          <w:rFonts w:hint="eastAsia" w:ascii="仿宋_GB2312" w:hAnsi="仿宋" w:eastAsia="仿宋_GB2312"/>
          <w:sz w:val="32"/>
          <w:szCs w:val="32"/>
        </w:rPr>
        <w:t>)。</w:t>
      </w:r>
    </w:p>
    <w:p>
      <w:pPr>
        <w:bidi w:val="0"/>
        <w:spacing w:line="520" w:lineRule="exact"/>
        <w:ind w:firstLine="627"/>
        <w:jc w:val="left"/>
        <w:rPr>
          <w:rFonts w:hint="eastAsia" w:ascii="仿宋_GB2312" w:hAnsi="仿宋" w:eastAsia="仿宋_GB2312"/>
          <w:sz w:val="32"/>
          <w:szCs w:val="32"/>
        </w:rPr>
      </w:pPr>
      <w:r>
        <w:rPr>
          <w:rFonts w:hint="eastAsia" w:ascii="仿宋_GB2312" w:hAnsi="仿宋" w:eastAsia="仿宋_GB2312"/>
          <w:sz w:val="32"/>
          <w:szCs w:val="32"/>
        </w:rPr>
        <w:t>（六）办理条件：</w:t>
      </w:r>
      <w:r>
        <w:rPr>
          <w:rFonts w:hint="eastAsia" w:ascii="仿宋_GB2312" w:hAnsi="仿宋" w:eastAsia="仿宋_GB2312" w:cs="宋体"/>
          <w:kern w:val="0"/>
          <w:sz w:val="32"/>
          <w:szCs w:val="32"/>
        </w:rPr>
        <w:t>在校中小学学生</w:t>
      </w:r>
    </w:p>
    <w:p>
      <w:pPr>
        <w:bidi w:val="0"/>
        <w:spacing w:line="520" w:lineRule="exact"/>
        <w:ind w:firstLine="627"/>
        <w:jc w:val="left"/>
        <w:rPr>
          <w:rFonts w:hint="eastAsia" w:ascii="仿宋_GB2312" w:hAnsi="仿宋" w:eastAsia="仿宋_GB2312"/>
          <w:sz w:val="32"/>
          <w:szCs w:val="32"/>
        </w:rPr>
      </w:pPr>
      <w:r>
        <w:rPr>
          <w:rFonts w:hint="eastAsia" w:ascii="仿宋_GB2312" w:hAnsi="仿宋" w:eastAsia="仿宋_GB2312"/>
          <w:sz w:val="32"/>
          <w:szCs w:val="32"/>
        </w:rPr>
        <w:t>（七）申请材料：学生查体表</w:t>
      </w:r>
    </w:p>
    <w:p>
      <w:pPr>
        <w:bidi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（八）办理时限：每年</w:t>
      </w:r>
      <w:r>
        <w:rPr>
          <w:rFonts w:hint="eastAsia" w:ascii="仿宋_GB2312" w:hAnsi="仿宋" w:eastAsia="仿宋_GB2312"/>
          <w:sz w:val="32"/>
          <w:szCs w:val="32"/>
          <w:lang w:val="en-US" w:eastAsia="zh-CN"/>
        </w:rPr>
        <w:t>开学</w:t>
      </w:r>
      <w:r>
        <w:rPr>
          <w:rFonts w:hint="eastAsia" w:ascii="仿宋_GB2312" w:hAnsi="仿宋" w:eastAsia="仿宋_GB2312"/>
          <w:sz w:val="32"/>
          <w:szCs w:val="32"/>
        </w:rPr>
        <w:t>后。</w:t>
      </w:r>
    </w:p>
    <w:p>
      <w:pPr>
        <w:bidi w:val="0"/>
        <w:spacing w:line="520" w:lineRule="exact"/>
        <w:ind w:firstLine="627"/>
        <w:jc w:val="left"/>
        <w:rPr>
          <w:rFonts w:hint="eastAsia" w:ascii="仿宋_GB2312" w:hAnsi="仿宋" w:eastAsia="仿宋_GB2312"/>
          <w:sz w:val="32"/>
          <w:szCs w:val="32"/>
        </w:rPr>
      </w:pPr>
      <w:r>
        <w:rPr>
          <w:rFonts w:hint="eastAsia" w:ascii="仿宋_GB2312" w:hAnsi="仿宋" w:eastAsia="仿宋_GB2312"/>
          <w:sz w:val="32"/>
          <w:szCs w:val="32"/>
        </w:rPr>
        <w:t xml:space="preserve"> （九）收费标准：</w:t>
      </w:r>
      <w:r>
        <w:rPr>
          <w:rFonts w:hint="eastAsia" w:ascii="仿宋_GB2312" w:hAnsi="仿宋" w:eastAsia="仿宋_GB2312"/>
          <w:sz w:val="32"/>
          <w:szCs w:val="32"/>
          <w:lang w:val="en-US" w:eastAsia="zh-CN"/>
        </w:rPr>
        <w:t>按医院体检项目</w:t>
      </w:r>
      <w:r>
        <w:rPr>
          <w:rFonts w:hint="eastAsia" w:ascii="仿宋_GB2312" w:hAnsi="仿宋" w:eastAsia="仿宋_GB2312"/>
          <w:sz w:val="32"/>
          <w:szCs w:val="32"/>
        </w:rPr>
        <w:t>要求收费。</w:t>
      </w:r>
    </w:p>
    <w:p>
      <w:pPr>
        <w:bidi w:val="0"/>
        <w:spacing w:line="520" w:lineRule="exact"/>
        <w:ind w:firstLine="640"/>
        <w:jc w:val="left"/>
        <w:rPr>
          <w:rFonts w:hint="eastAsia" w:ascii="黑体" w:hAnsi="仿宋" w:eastAsia="黑体"/>
          <w:sz w:val="32"/>
          <w:szCs w:val="32"/>
        </w:rPr>
      </w:pPr>
      <w:r>
        <w:rPr>
          <w:rFonts w:hint="eastAsia" w:ascii="黑体" w:hAnsi="仿宋" w:eastAsia="黑体"/>
          <w:sz w:val="32"/>
          <w:szCs w:val="32"/>
        </w:rPr>
        <w:t>二、办理流程</w:t>
      </w:r>
    </w:p>
    <w:p>
      <w:pPr>
        <w:autoSpaceDE w:val="0"/>
        <w:autoSpaceDN w:val="0"/>
        <w:bidi w:val="0"/>
        <w:adjustRightInd w:val="0"/>
        <w:spacing w:line="520" w:lineRule="exact"/>
        <w:ind w:firstLine="640"/>
        <w:rPr>
          <w:rFonts w:hint="eastAsia" w:ascii="黑体" w:eastAsia="黑体"/>
          <w:sz w:val="30"/>
          <w:szCs w:val="30"/>
        </w:rPr>
      </w:pPr>
      <w:r>
        <w:rPr>
          <w:rFonts w:hint="eastAsia" w:ascii="仿宋_GB2312" w:hAnsi="仿宋" w:eastAsia="仿宋_GB2312"/>
          <w:sz w:val="32"/>
          <w:szCs w:val="32"/>
        </w:rPr>
        <w:t>学校联系辖区内</w:t>
      </w:r>
      <w:r>
        <w:rPr>
          <w:rFonts w:hint="eastAsia" w:ascii="仿宋_GB2312" w:hAnsi="仿宋" w:eastAsia="仿宋_GB2312"/>
          <w:color w:val="000000"/>
          <w:sz w:val="32"/>
          <w:szCs w:val="32"/>
          <w:shd w:val="clear" w:color="auto" w:fill="FFFFFF"/>
        </w:rPr>
        <w:t>各镇街道卫生院（社区卫生服务中心）</w:t>
      </w:r>
      <w:r>
        <w:rPr>
          <w:rFonts w:hint="eastAsia" w:ascii="仿宋_GB2312" w:hAnsi="仿宋" w:eastAsia="仿宋_GB2312"/>
          <w:sz w:val="32"/>
          <w:szCs w:val="32"/>
        </w:rPr>
        <w:t>，到学校进行健康体检。</w:t>
      </w:r>
    </w:p>
    <w:p>
      <w:pPr>
        <w:pStyle w:val="2"/>
        <w:rPr>
          <w:rFonts w:hint="eastAsia" w:asciiTheme="minorEastAsia" w:hAnsiTheme="minorEastAsia" w:eastAsiaTheme="minorEastAsia" w:cstheme="minorEastAsia"/>
          <w:sz w:val="36"/>
          <w:szCs w:val="36"/>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 w:lineRule="atLeast"/>
        <w:ind w:left="0" w:right="0" w:firstLine="420"/>
        <w:jc w:val="center"/>
        <w:rPr>
          <w:rFonts w:hint="eastAsia" w:asciiTheme="minorEastAsia" w:hAnsiTheme="minorEastAsia" w:eastAsiaTheme="minorEastAsia" w:cstheme="min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ocialshare">
    <w:altName w:val="Monlam Art"/>
    <w:panose1 w:val="00000000000000000000"/>
    <w:charset w:val="00"/>
    <w:family w:val="auto"/>
    <w:pitch w:val="default"/>
    <w:sig w:usb0="00000000" w:usb1="00000000" w:usb2="00000000" w:usb3="00000000" w:csb0="00000000" w:csb1="00000000"/>
  </w:font>
  <w:font w:name="Monlam Art">
    <w:panose1 w:val="02000400000000000000"/>
    <w:charset w:val="00"/>
    <w:family w:val="auto"/>
    <w:pitch w:val="default"/>
    <w:sig w:usb0="A00002EF" w:usb1="10016048" w:usb2="00000040" w:usb3="00000000" w:csb0="FFC1FFFF" w:csb1="FFFFFFFF"/>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suff w:val="nothing"/>
      <w:lvlText w:val="%1　"/>
      <w:lvlJc w:val="left"/>
      <w:pPr>
        <w:tabs>
          <w:tab w:val="left" w:pos="0"/>
        </w:tabs>
        <w:ind w:left="0" w:firstLine="0"/>
      </w:pPr>
      <w:rPr>
        <w:rFonts w:hint="eastAsia" w:ascii="黑体" w:hAnsi="黑体" w:eastAsia="黑体" w:cs="黑体"/>
        <w:b w:val="0"/>
        <w:sz w:val="21"/>
        <w:szCs w:val="21"/>
      </w:rPr>
    </w:lvl>
    <w:lvl w:ilvl="1" w:tentative="0">
      <w:start w:val="1"/>
      <w:numFmt w:val="decimal"/>
      <w:pStyle w:val="12"/>
      <w:suff w:val="nothing"/>
      <w:lvlText w:val="%1.%2　"/>
      <w:lvlJc w:val="left"/>
      <w:pPr>
        <w:tabs>
          <w:tab w:val="left" w:pos="0"/>
        </w:tabs>
        <w:ind w:left="1080" w:firstLine="0"/>
      </w:pPr>
      <w:rPr>
        <w:rFonts w:hint="eastAsia" w:ascii="黑体" w:hAnsi="黑体" w:eastAsia="黑体" w:cs="Times New Roman"/>
        <w:b w:val="0"/>
        <w:bCs w:val="0"/>
        <w:iCs w:val="0"/>
        <w:caps w:val="0"/>
        <w:smallCaps w:val="0"/>
        <w:strike w:val="0"/>
        <w:dstrike w:val="0"/>
        <w:vanish w:val="0"/>
        <w:spacing w:val="0"/>
        <w:kern w:val="0"/>
        <w:position w:val="0"/>
        <w:sz w:val="21"/>
        <w:szCs w:val="21"/>
        <w:u w:val="none"/>
      </w:rPr>
    </w:lvl>
    <w:lvl w:ilvl="2" w:tentative="0">
      <w:start w:val="1"/>
      <w:numFmt w:val="decimal"/>
      <w:pStyle w:val="11"/>
      <w:suff w:val="nothing"/>
      <w:lvlText w:val="%1.%2.%3　"/>
      <w:lvlJc w:val="left"/>
      <w:pPr>
        <w:tabs>
          <w:tab w:val="left" w:pos="0"/>
        </w:tabs>
        <w:ind w:left="180" w:firstLine="0"/>
      </w:pPr>
      <w:rPr>
        <w:rFonts w:hint="eastAsia" w:ascii="黑体" w:hAnsi="黑体" w:eastAsia="黑体" w:cs="黑体"/>
        <w:b w:val="0"/>
        <w:sz w:val="21"/>
      </w:rPr>
    </w:lvl>
    <w:lvl w:ilvl="3" w:tentative="0">
      <w:start w:val="1"/>
      <w:numFmt w:val="decimal"/>
      <w:suff w:val="nothing"/>
      <w:lvlText w:val="%1.%2.%3.%4　"/>
      <w:lvlJc w:val="left"/>
      <w:pPr>
        <w:tabs>
          <w:tab w:val="left" w:pos="0"/>
        </w:tabs>
        <w:ind w:left="0" w:firstLine="0"/>
      </w:pPr>
      <w:rPr>
        <w:rFonts w:hint="eastAsia" w:ascii="黑体" w:hAnsi="黑体" w:eastAsia="黑体" w:cs="黑体"/>
        <w:b w:val="0"/>
        <w:sz w:val="21"/>
      </w:rPr>
    </w:lvl>
    <w:lvl w:ilvl="4" w:tentative="0">
      <w:start w:val="1"/>
      <w:numFmt w:val="decimal"/>
      <w:suff w:val="nothing"/>
      <w:lvlText w:val="%1.%2.%3.%4.%5　"/>
      <w:lvlJc w:val="left"/>
      <w:pPr>
        <w:tabs>
          <w:tab w:val="left" w:pos="0"/>
        </w:tabs>
        <w:ind w:left="840" w:firstLine="0"/>
      </w:pPr>
      <w:rPr>
        <w:rFonts w:hint="eastAsia" w:ascii="黑体" w:hAnsi="黑体" w:eastAsia="黑体" w:cs="黑体"/>
        <w:b w:val="0"/>
        <w:sz w:val="21"/>
      </w:rPr>
    </w:lvl>
    <w:lvl w:ilvl="5" w:tentative="0">
      <w:start w:val="1"/>
      <w:numFmt w:val="decimal"/>
      <w:suff w:val="nothing"/>
      <w:lvlText w:val="%1.%2.%3.%4.%5.%6　"/>
      <w:lvlJc w:val="left"/>
      <w:pPr>
        <w:tabs>
          <w:tab w:val="left" w:pos="0"/>
        </w:tabs>
        <w:ind w:left="1260" w:firstLine="0"/>
      </w:pPr>
      <w:rPr>
        <w:rFonts w:hint="eastAsia" w:ascii="黑体" w:hAnsi="黑体"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黑体"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OWEyNzdhZTY0YzY5OTc3MjJmNGY1NGYwZGFiZDUifQ=="/>
  </w:docVars>
  <w:rsids>
    <w:rsidRoot w:val="062833C8"/>
    <w:rsid w:val="02300221"/>
    <w:rsid w:val="062833C8"/>
    <w:rsid w:val="0BF94E01"/>
    <w:rsid w:val="12E0534B"/>
    <w:rsid w:val="167364D6"/>
    <w:rsid w:val="23D36806"/>
    <w:rsid w:val="2C0E2AD1"/>
    <w:rsid w:val="35541D6E"/>
    <w:rsid w:val="50342257"/>
    <w:rsid w:val="56C836F9"/>
    <w:rsid w:val="5E1B6804"/>
    <w:rsid w:val="615840EE"/>
    <w:rsid w:val="62E418BB"/>
    <w:rsid w:val="6E661A9B"/>
    <w:rsid w:val="71BB5EDC"/>
    <w:rsid w:val="792151BF"/>
    <w:rsid w:val="7D6C09D3"/>
    <w:rsid w:val="7EAA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5">
    <w:name w:val="Body Text Indent 2"/>
    <w:basedOn w:val="1"/>
    <w:qFormat/>
    <w:uiPriority w:val="0"/>
    <w:pPr>
      <w:spacing w:line="520" w:lineRule="exact"/>
      <w:ind w:firstLine="570"/>
    </w:pPr>
    <w:rPr>
      <w:rFonts w:ascii="仿宋_GB2312" w:eastAsia="仿宋_GB2312"/>
      <w:sz w:val="3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uiPriority w:val="0"/>
  </w:style>
  <w:style w:type="paragraph" w:customStyle="1" w:styleId="11">
    <w:name w:val="二级条标题"/>
    <w:basedOn w:val="12"/>
    <w:next w:val="13"/>
    <w:uiPriority w:val="0"/>
    <w:pPr>
      <w:numPr>
        <w:ilvl w:val="2"/>
        <w:numId w:val="1"/>
      </w:numPr>
      <w:outlineLvl w:val="3"/>
    </w:pPr>
  </w:style>
  <w:style w:type="paragraph" w:customStyle="1" w:styleId="12">
    <w:name w:val="一级条标题"/>
    <w:basedOn w:val="1"/>
    <w:next w:val="13"/>
    <w:uiPriority w:val="0"/>
    <w:pPr>
      <w:widowControl/>
      <w:numPr>
        <w:ilvl w:val="1"/>
        <w:numId w:val="1"/>
      </w:numPr>
      <w:jc w:val="left"/>
      <w:outlineLvl w:val="2"/>
    </w:pPr>
    <w:rPr>
      <w:rFonts w:eastAsia="黑体"/>
      <w:kern w:val="0"/>
      <w:szCs w:val="20"/>
    </w:rPr>
  </w:style>
  <w:style w:type="paragraph" w:customStyle="1" w:styleId="13">
    <w:name w:val="段"/>
    <w:basedOn w:val="1"/>
    <w:qFormat/>
    <w:uiPriority w:val="0"/>
    <w:pPr>
      <w:widowControl/>
      <w:autoSpaceDE w:val="0"/>
      <w:autoSpaceDN w:val="0"/>
      <w:ind w:firstLine="200"/>
    </w:pPr>
    <w:rPr>
      <w:rFonts w:ascii="宋体"/>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537</Words>
  <Characters>567</Characters>
  <Lines>0</Lines>
  <Paragraphs>0</Paragraphs>
  <TotalTime>2</TotalTime>
  <ScaleCrop>false</ScaleCrop>
  <LinksUpToDate>false</LinksUpToDate>
  <CharactersWithSpaces>595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2022-10-29T08:47:00Z</dcterms:created>
  <dc:creator>你若不离不弃我必生死相依</dc:creator>
  <cp:lastModifiedBy>你若不离不弃我必生死相依</cp:lastModifiedBy>
  <dcterms:modified xsi:type="dcterms:W3CDTF">2022-10-31T08:06:45Z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C2DE144BA8CD4112AFCE5A11294EAAC7</vt:lpwstr>
  </property>
</Properties>
</file>