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>基本目录编码：</w:t>
      </w:r>
    </w:p>
    <w:p>
      <w:pPr>
        <w:rPr>
          <w:rFonts w:hint="eastAsia"/>
        </w:rPr>
      </w:pPr>
      <w:r>
        <w:rPr>
          <w:rFonts w:hint="eastAsia"/>
          <w:szCs w:val="21"/>
        </w:rPr>
        <w:t>实施</w:t>
      </w:r>
      <w:r>
        <w:rPr>
          <w:szCs w:val="21"/>
        </w:rPr>
        <w:t>编码：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52"/>
          <w:szCs w:val="5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52"/>
          <w:szCs w:val="52"/>
          <w:shd w:val="clear" w:fill="FFFFFF"/>
          <w:lang w:val="en-US" w:eastAsia="zh-CN"/>
        </w:rPr>
        <w:t>公共场所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52"/>
          <w:szCs w:val="52"/>
          <w:shd w:val="clear" w:fill="FFFFFF"/>
        </w:rPr>
        <w:t>从业人员健康证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52"/>
          <w:szCs w:val="52"/>
          <w:shd w:val="clear" w:fill="FFFFFF"/>
        </w:rPr>
      </w:pPr>
    </w:p>
    <w:p>
      <w:pPr>
        <w:jc w:val="center"/>
      </w:pPr>
      <w:r>
        <w:rPr>
          <w:rFonts w:hint="eastAsia" w:ascii="宋体" w:hAnsi="宋体" w:cs="宋体"/>
          <w:b/>
          <w:bCs/>
          <w:sz w:val="52"/>
          <w:szCs w:val="52"/>
        </w:rPr>
        <w:t>办</w:t>
      </w:r>
    </w:p>
    <w:p>
      <w:pPr>
        <w:jc w:val="center"/>
      </w:pPr>
      <w:r>
        <w:rPr>
          <w:rFonts w:hint="eastAsia" w:ascii="宋体" w:hAnsi="宋体" w:cs="宋体"/>
          <w:b/>
          <w:bCs/>
          <w:sz w:val="52"/>
          <w:szCs w:val="52"/>
        </w:rPr>
        <w:t>事</w:t>
      </w:r>
    </w:p>
    <w:p>
      <w:pPr>
        <w:jc w:val="center"/>
      </w:pPr>
      <w:r>
        <w:rPr>
          <w:rFonts w:hint="eastAsia" w:ascii="宋体" w:hAnsi="宋体" w:cs="宋体"/>
          <w:b/>
          <w:bCs/>
          <w:sz w:val="52"/>
          <w:szCs w:val="52"/>
        </w:rPr>
        <w:t>指</w:t>
      </w:r>
    </w:p>
    <w:p>
      <w:pPr>
        <w:jc w:val="center"/>
      </w:pPr>
      <w:r>
        <w:rPr>
          <w:rFonts w:hint="eastAsia" w:ascii="宋体" w:hAnsi="宋体" w:cs="宋体"/>
          <w:b/>
          <w:bCs/>
          <w:sz w:val="52"/>
          <w:szCs w:val="52"/>
        </w:rPr>
        <w:t>南</w:t>
      </w:r>
    </w:p>
    <w:p/>
    <w:p/>
    <w:p/>
    <w:p/>
    <w:p/>
    <w:p/>
    <w:p>
      <w:pPr>
        <w:jc w:val="left"/>
        <w:rPr>
          <w:rFonts w:hint="eastAsia" w:ascii="宋体" w:hAnsi="宋体" w:cs="宋体"/>
          <w:sz w:val="28"/>
          <w:szCs w:val="28"/>
        </w:rPr>
      </w:pPr>
    </w:p>
    <w:p>
      <w:pPr>
        <w:jc w:val="left"/>
        <w:rPr>
          <w:rFonts w:hint="eastAsia" w:ascii="宋体" w:hAnsi="宋体" w:cs="宋体"/>
          <w:sz w:val="28"/>
          <w:szCs w:val="28"/>
        </w:rPr>
      </w:pPr>
    </w:p>
    <w:p>
      <w:pPr>
        <w:ind w:firstLine="560"/>
        <w:jc w:val="left"/>
      </w:pPr>
      <w:r>
        <w:rPr>
          <w:rFonts w:hint="eastAsia" w:ascii="宋体" w:hAnsi="宋体" w:cs="宋体"/>
          <w:sz w:val="28"/>
          <w:szCs w:val="28"/>
        </w:rPr>
        <w:t>2020-06-15发布                        2020-07-01实施</w:t>
      </w:r>
    </w:p>
    <w:p>
      <w:r>
        <w:rPr>
          <w:rFonts w:hint="eastAsia" w:eastAsia="Calibri" w:cs="Calibr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-1905</wp:posOffset>
                </wp:positionV>
                <wp:extent cx="5724525" cy="38100"/>
                <wp:effectExtent l="5080" t="5080" r="4445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38100"/>
                        </a:xfrm>
                        <a:prstGeom prst="line">
                          <a:avLst/>
                        </a:prstGeom>
                        <a:ln w="6480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-0.15pt;height:3pt;width:450.75pt;z-index:251659264;mso-width-relative:page;mso-height-relative:page;" filled="f" stroked="t" coordsize="21600,21600" o:gfxdata="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0BKZ9UAAAAGAQAADwAAAAAAAAABACAAAAAiAAAAZHJzL2Rvd25yZXYu&#10;eG1sUEsBAhQAFAAAAAgAh07iQAbRj/r+AQAA8AMAAA4AAAAAAAAAAQAgAAAAJAEAAGRycy9lMm9E&#10;b2MueG1sUEsFBgAAAAAGAAYAWQEAAJQFAAAAAA==&#10;">
                <v:fill on="f" focussize="0,0"/>
                <v:stroke weight="0.510236220472441pt" color="#000000" joinstyle="miter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Calibri" w:cs="Calibri"/>
        </w:rPr>
        <w:t xml:space="preserve">  </w:t>
      </w: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2530" w:firstLineChars="7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05AB9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共和县卫生健康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 xml:space="preserve"> 发布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公共场所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从业人员健康证办事指南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right="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事项类别：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公共服务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right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一、办理依据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.《公共场所卫生管理条例》第二章第七条。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.《预防性健康检查管理办法》中华人民共和国卫生部第41号令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right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二、办理对象及范围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公共场所。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right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三、办事条件及需提交的材料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1、身份证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2、本人免冠近照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right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四、办理流程图：附后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right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五、办理时限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1、法定时限：无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2、承诺时限：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个工作日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right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六、收费依据、收费标准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具体按照体检项目﹑收费标准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right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七、联系方式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受理、办理机构名称：</w:t>
      </w:r>
      <w:r>
        <w:rPr>
          <w:rFonts w:hint="eastAsia" w:asciiTheme="minorEastAsia" w:hAnsiTheme="minorEastAsia" w:eastAsiaTheme="minorEastAsia" w:cstheme="minorEastAsia"/>
          <w:spacing w:val="-4"/>
          <w:sz w:val="32"/>
          <w:szCs w:val="32"/>
          <w:lang w:val="en-US" w:eastAsia="zh-CN"/>
        </w:rPr>
        <w:t>海南州共和县政务大厅卫健窗口B区7号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地点：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共和县政务大厅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邮编：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813099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right="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办公时间：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星期一至星期五上午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:00—1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0，下午1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:30—17:30（节假日除外）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right="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0974-8512889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投诉电话：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0974-851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2094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健康证办理流程图：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一楼大厅收费室交费领体检表领发票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一楼体检登记室个人信息录入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卫生知识培训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放射科透视检查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内科体查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注射室抽血化验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大便留样交表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体检合格人员下周一凭收据到办证大厅领证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MzEwN2I0YjliNTI2MDk3OTExMWM2ZWQ0M2Q0YTIifQ=="/>
  </w:docVars>
  <w:rsids>
    <w:rsidRoot w:val="062833C8"/>
    <w:rsid w:val="062833C8"/>
    <w:rsid w:val="50342257"/>
    <w:rsid w:val="615840EE"/>
    <w:rsid w:val="77B2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</Words>
  <Characters>473</Characters>
  <Lines>0</Lines>
  <Paragraphs>0</Paragraphs>
  <TotalTime>11</TotalTime>
  <ScaleCrop>false</ScaleCrop>
  <LinksUpToDate>false</LinksUpToDate>
  <CharactersWithSpaces>501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2022-10-29T08:47:00Z</dcterms:created>
  <dc:creator>你若不离不弃我必生死相依</dc:creator>
  <cp:lastModifiedBy>lenovo</cp:lastModifiedBy>
  <dcterms:modified xsi:type="dcterms:W3CDTF">2022-10-31T08:55:56Z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7A8E2DCD02C349A88F7218AE06D4A243</vt:lpwstr>
  </property>
</Properties>
</file>