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rPr>
      </w:pPr>
      <w:r>
        <w:rPr>
          <w:rFonts w:hint="eastAsia"/>
        </w:rPr>
        <w:t>事项类别：行政</w:t>
      </w:r>
      <w:r>
        <w:rPr>
          <w:rFonts w:hint="eastAsia"/>
          <w:lang w:eastAsia="zh-CN"/>
        </w:rPr>
        <w:t>许可</w:t>
      </w:r>
      <w:r>
        <w:rPr>
          <w:rFonts w:hint="eastAsia"/>
        </w:rPr>
        <w:t>事项</w:t>
      </w:r>
    </w:p>
    <w:p>
      <w:pPr>
        <w:rPr>
          <w:rFonts w:hint="eastAsia"/>
        </w:rPr>
      </w:pPr>
    </w:p>
    <w:p>
      <w:pPr>
        <w:rPr>
          <w:rFonts w:hint="eastAsia"/>
        </w:rPr>
      </w:pPr>
    </w:p>
    <w:p>
      <w:pPr>
        <w:rPr>
          <w:rFonts w:hint="eastAsia"/>
        </w:rPr>
      </w:pPr>
    </w:p>
    <w:p>
      <w:pPr>
        <w:spacing w:line="800" w:lineRule="exact"/>
        <w:jc w:val="center"/>
        <w:rPr>
          <w:rFonts w:hint="default" w:ascii="宋体" w:hAnsi="宋体" w:eastAsia="宋体"/>
          <w:b/>
          <w:bCs/>
          <w:sz w:val="52"/>
          <w:szCs w:val="52"/>
          <w:lang w:val="en-US" w:eastAsia="zh-CN"/>
        </w:rPr>
      </w:pPr>
      <w:r>
        <w:rPr>
          <w:rFonts w:hint="eastAsia" w:ascii="宋体" w:hAnsi="宋体"/>
          <w:b/>
          <w:bCs/>
          <w:sz w:val="52"/>
          <w:szCs w:val="52"/>
          <w:lang w:val="en-US" w:eastAsia="zh-CN"/>
        </w:rPr>
        <w:t>洪水影响评价类审批</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rPr>
      </w:pPr>
    </w:p>
    <w:p>
      <w:pPr>
        <w:widowControl/>
        <w:jc w:val="both"/>
        <w:rPr>
          <w:rFonts w:hint="eastAsia" w:ascii="黑体" w:hAnsi="黑体" w:eastAsia="黑体" w:cs="黑体"/>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both"/>
        <w:rPr>
          <w:rFonts w:hint="eastAsia" w:ascii="黑体" w:hAnsi="黑体" w:eastAsia="黑体" w:cs="黑体"/>
          <w:b/>
          <w:bCs/>
          <w:color w:val="333333"/>
          <w:sz w:val="36"/>
          <w:szCs w:val="36"/>
          <w:shd w:val="clear" w:color="auto" w:fill="FFFFFF"/>
        </w:rPr>
      </w:pPr>
    </w:p>
    <w:p>
      <w:pPr>
        <w:widowControl/>
        <w:jc w:val="center"/>
        <w:rPr>
          <w:rFonts w:hint="eastAsia"/>
        </w:rPr>
      </w:pPr>
      <w:r>
        <w:rPr>
          <w:rFonts w:hint="eastAsia" w:ascii="黑体" w:hAnsi="黑体" w:eastAsia="黑体" w:cs="黑体"/>
          <w:b/>
          <w:bCs/>
          <w:color w:val="333333"/>
          <w:sz w:val="36"/>
          <w:szCs w:val="36"/>
          <w:shd w:val="clear" w:color="auto" w:fill="FFFFFF"/>
          <w:lang w:val="en-US" w:eastAsia="zh-CN"/>
        </w:rPr>
        <w:t>共和县水利</w:t>
      </w:r>
      <w:r>
        <w:rPr>
          <w:rFonts w:hint="eastAsia" w:ascii="黑体" w:hAnsi="黑体" w:eastAsia="黑体" w:cs="黑体"/>
          <w:b/>
          <w:bCs/>
          <w:color w:val="333333"/>
          <w:sz w:val="36"/>
          <w:szCs w:val="36"/>
          <w:shd w:val="clear" w:color="auto" w:fill="FFFFFF"/>
          <w:lang w:eastAsia="zh-CN"/>
        </w:rPr>
        <w:t>局</w:t>
      </w:r>
      <w:r>
        <w:rPr>
          <w:rFonts w:hint="eastAsia" w:ascii="黑体" w:hAnsi="黑体" w:eastAsia="黑体" w:cs="黑体"/>
          <w:b/>
          <w:bCs/>
          <w:color w:val="333333"/>
          <w:sz w:val="36"/>
          <w:szCs w:val="36"/>
          <w:shd w:val="clear" w:color="auto" w:fill="FFFFFF"/>
        </w:rPr>
        <w:t xml:space="preserve">  </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本指南适用于本</w:t>
      </w:r>
      <w:r>
        <w:rPr>
          <w:rFonts w:hint="eastAsia" w:ascii="宋体" w:hAnsi="宋体"/>
          <w:sz w:val="24"/>
          <w:lang w:val="en-US" w:eastAsia="zh-CN"/>
        </w:rPr>
        <w:t>县洪水影响评价类审批</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numPr>
          <w:ilvl w:val="0"/>
          <w:numId w:val="0"/>
        </w:numPr>
        <w:spacing w:line="400" w:lineRule="exact"/>
        <w:ind w:firstLine="480" w:firstLineChars="200"/>
        <w:rPr>
          <w:rFonts w:hint="eastAsia" w:ascii="黑体" w:hAnsi="黑体" w:eastAsia="黑体"/>
          <w:b/>
          <w:sz w:val="28"/>
          <w:szCs w:val="28"/>
        </w:rPr>
      </w:pPr>
      <w:r>
        <w:rPr>
          <w:rFonts w:hint="eastAsia" w:ascii="宋体" w:hAnsi="宋体"/>
          <w:sz w:val="24"/>
          <w:lang w:val="en-US" w:eastAsia="zh-CN"/>
        </w:rPr>
        <w:t>就近办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eastAsia="宋体"/>
          <w:sz w:val="24"/>
          <w:lang w:eastAsia="zh-CN"/>
        </w:rPr>
      </w:pPr>
      <w:r>
        <w:rPr>
          <w:rFonts w:hint="eastAsia" w:ascii="宋体" w:hAnsi="宋体"/>
          <w:sz w:val="24"/>
        </w:rPr>
        <w:t>自然人,法人</w:t>
      </w:r>
      <w:r>
        <w:rPr>
          <w:rFonts w:hint="eastAsia" w:ascii="宋体" w:hAnsi="宋体"/>
          <w:sz w:val="24"/>
          <w:lang w:eastAsia="zh-CN"/>
        </w:rPr>
        <w:t>。</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宋体" w:hAnsi="宋体"/>
          <w:sz w:val="24"/>
        </w:rPr>
      </w:pPr>
      <w:r>
        <w:rPr>
          <w:rFonts w:hint="eastAsia" w:ascii="宋体" w:hAnsi="宋体"/>
          <w:sz w:val="24"/>
        </w:rPr>
        <w:t>《中华人民共和国防洪法》第三十三条第一款：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行使层级</w:t>
      </w:r>
    </w:p>
    <w:p>
      <w:pPr>
        <w:spacing w:line="400" w:lineRule="exact"/>
        <w:ind w:firstLine="480" w:firstLineChars="200"/>
        <w:rPr>
          <w:rFonts w:hint="eastAsia" w:ascii="宋体" w:hAnsi="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1" w:firstLineChars="200"/>
        <w:rPr>
          <w:rFonts w:hint="eastAsia" w:ascii="宋体" w:hAnsi="宋体" w:eastAsia="宋体"/>
          <w:sz w:val="24"/>
          <w:lang w:eastAsia="zh-CN"/>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共和县水利局</w:t>
      </w:r>
    </w:p>
    <w:p>
      <w:pPr>
        <w:spacing w:line="400" w:lineRule="exact"/>
        <w:ind w:firstLine="481"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1" w:firstLineChars="200"/>
        <w:rPr>
          <w:rFonts w:hint="eastAsia" w:ascii="宋体" w:hAnsi="宋体" w:eastAsia="宋体"/>
          <w:sz w:val="24"/>
          <w:lang w:val="en-US" w:eastAsia="zh-CN"/>
        </w:rPr>
      </w:pPr>
      <w:r>
        <w:rPr>
          <w:rFonts w:hint="eastAsia" w:ascii="宋体" w:hAnsi="宋体"/>
          <w:b/>
          <w:bCs/>
          <w:sz w:val="24"/>
        </w:rPr>
        <w:t>主办科室：</w:t>
      </w:r>
      <w:r>
        <w:rPr>
          <w:rFonts w:hint="eastAsia" w:ascii="宋体" w:hAnsi="宋体"/>
          <w:sz w:val="24"/>
          <w:lang w:val="en-US" w:eastAsia="zh-CN"/>
        </w:rPr>
        <w:t>县河长制办公室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1"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在洪泛区、蓄滞洪区内建设非防洪建设项目，应当就洪水对建设项目可能产生的影响和建设项目对防洪可能产生的影响作出评价，编制洪水影响评价报告，提出防御措施。</w:t>
      </w:r>
    </w:p>
    <w:p>
      <w:pPr>
        <w:spacing w:line="400" w:lineRule="exact"/>
        <w:ind w:firstLine="481" w:firstLineChars="200"/>
        <w:rPr>
          <w:rFonts w:ascii="宋体" w:hAnsi="宋体"/>
          <w:sz w:val="24"/>
        </w:rPr>
      </w:pPr>
      <w:r>
        <w:rPr>
          <w:rFonts w:hint="eastAsia" w:ascii="宋体" w:hAnsi="宋体"/>
          <w:b/>
          <w:sz w:val="24"/>
        </w:rPr>
        <w:t>予以</w:t>
      </w:r>
      <w:r>
        <w:rPr>
          <w:rFonts w:hint="eastAsia" w:ascii="宋体" w:hAnsi="宋体"/>
          <w:b/>
          <w:sz w:val="24"/>
          <w:lang w:val="en-US" w:eastAsia="zh-CN"/>
        </w:rPr>
        <w:t xml:space="preserve">  </w:t>
      </w:r>
      <w:r>
        <w:rPr>
          <w:rFonts w:hint="eastAsia" w:ascii="宋体" w:hAnsi="宋体"/>
          <w:b/>
          <w:sz w:val="24"/>
        </w:rPr>
        <w:t>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1" w:firstLineChars="200"/>
        <w:rPr>
          <w:rFonts w:ascii="宋体" w:hAnsi="宋体"/>
          <w:sz w:val="24"/>
        </w:rPr>
      </w:pPr>
      <w:r>
        <w:rPr>
          <w:rFonts w:hint="eastAsia" w:ascii="宋体" w:hAnsi="宋体"/>
          <w:b/>
          <w:sz w:val="24"/>
        </w:rPr>
        <w:t>不予受理的条件</w:t>
      </w:r>
    </w:p>
    <w:p>
      <w:pPr>
        <w:numPr>
          <w:ilvl w:val="0"/>
          <w:numId w:val="0"/>
        </w:numPr>
        <w:spacing w:line="400" w:lineRule="exact"/>
        <w:ind w:firstLine="480" w:firstLineChars="200"/>
        <w:rPr>
          <w:rFonts w:hint="eastAsia" w:ascii="宋体" w:hAnsi="宋体"/>
          <w:sz w:val="24"/>
        </w:rPr>
      </w:pPr>
      <w:r>
        <w:rPr>
          <w:rFonts w:hint="eastAsia" w:ascii="宋体" w:hAnsi="宋体"/>
          <w:sz w:val="24"/>
        </w:rPr>
        <w:t>申请事项依法不属于</w:t>
      </w:r>
      <w:r>
        <w:rPr>
          <w:rFonts w:hint="eastAsia" w:ascii="宋体" w:hAnsi="宋体"/>
          <w:sz w:val="24"/>
          <w:lang w:val="en-US" w:eastAsia="zh-CN"/>
        </w:rPr>
        <w:t>共和县水利局</w:t>
      </w:r>
      <w:r>
        <w:rPr>
          <w:rFonts w:hint="eastAsia" w:ascii="宋体" w:hAnsi="宋体"/>
          <w:sz w:val="24"/>
        </w:rPr>
        <w:t>职权范围的</w:t>
      </w:r>
    </w:p>
    <w:p>
      <w:pPr>
        <w:spacing w:line="400" w:lineRule="exact"/>
        <w:ind w:firstLine="481"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1"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1.建设项目备案材料</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2.建设项目申请报告</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3.建设项目初步设计文件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4.洪水影响评价报告审批申请文件</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5.洪水影响评价报告</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6.建设项目可行研究报告</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7.与第三者达成的协议</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481" w:firstLineChars="200"/>
        <w:rPr>
          <w:rFonts w:hint="eastAsia" w:ascii="宋体" w:hAnsi="宋体"/>
          <w:sz w:val="24"/>
        </w:rPr>
      </w:pPr>
      <w:r>
        <w:rPr>
          <w:rFonts w:hint="eastAsia" w:ascii="宋体" w:hAnsi="宋体"/>
          <w:b/>
          <w:bCs/>
          <w:sz w:val="24"/>
        </w:rPr>
        <w:t>窗口申请：</w:t>
      </w:r>
      <w:r>
        <w:rPr>
          <w:rFonts w:hint="eastAsia" w:ascii="宋体" w:hAnsi="宋体" w:cs="Times New Roman"/>
          <w:sz w:val="24"/>
          <w:lang w:val="en-US" w:eastAsia="zh-CN"/>
        </w:rPr>
        <w:t>共和县</w:t>
      </w:r>
      <w:r>
        <w:rPr>
          <w:rFonts w:hint="eastAsia" w:ascii="宋体" w:hAnsi="宋体" w:cs="Times New Roman"/>
          <w:sz w:val="24"/>
        </w:rPr>
        <w:t>政务服务</w:t>
      </w:r>
      <w:r>
        <w:rPr>
          <w:rFonts w:hint="eastAsia" w:ascii="宋体" w:hAnsi="宋体"/>
          <w:sz w:val="24"/>
        </w:rPr>
        <w:t>大厅</w:t>
      </w:r>
      <w:r>
        <w:rPr>
          <w:rFonts w:hint="eastAsia" w:ascii="宋体" w:hAnsi="宋体"/>
          <w:sz w:val="24"/>
          <w:lang w:eastAsia="zh-CN"/>
        </w:rPr>
        <w:t>水利</w:t>
      </w:r>
      <w:r>
        <w:rPr>
          <w:rFonts w:hint="eastAsia" w:ascii="宋体" w:hAnsi="宋体"/>
          <w:sz w:val="24"/>
        </w:rPr>
        <w:t>窗口</w:t>
      </w:r>
    </w:p>
    <w:p>
      <w:pPr>
        <w:spacing w:line="400" w:lineRule="exact"/>
        <w:ind w:firstLine="480" w:firstLineChars="200"/>
        <w:rPr>
          <w:rFonts w:hint="eastAsia" w:ascii="宋体" w:hAnsi="宋体"/>
          <w:sz w:val="24"/>
        </w:rPr>
      </w:pPr>
      <w:r>
        <w:rPr>
          <w:rFonts w:hint="eastAsia" w:ascii="宋体" w:hAnsi="宋体"/>
          <w:sz w:val="24"/>
        </w:rPr>
        <w:t>到窗口最多次数（含领取结果）：2次</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40" w:firstLineChars="350"/>
        <w:rPr>
          <w:rFonts w:hint="eastAsia" w:ascii="黑体" w:hAnsi="黑体" w:eastAsia="黑体" w:cs="Times New Roman"/>
          <w:b/>
          <w:sz w:val="28"/>
          <w:szCs w:val="28"/>
        </w:rPr>
      </w:pPr>
      <w:r>
        <w:rPr>
          <w:rFonts w:hint="eastAsia" w:ascii="宋体" w:hAnsi="宋体"/>
          <w:sz w:val="24"/>
        </w:rPr>
        <w:t>窗口办理</w:t>
      </w:r>
      <w:r>
        <w:rPr>
          <w:rFonts w:hint="eastAsia" w:ascii="宋体" w:hAnsi="宋体" w:cs="Times New Roman"/>
          <w:sz w:val="24"/>
          <w:lang w:val="en-US" w:eastAsia="zh-CN"/>
        </w:rPr>
        <w:t>共和县</w:t>
      </w:r>
      <w:r>
        <w:rPr>
          <w:rFonts w:hint="eastAsia" w:ascii="宋体" w:hAnsi="宋体"/>
          <w:sz w:val="24"/>
        </w:rPr>
        <w:t>政务服务大厅</w:t>
      </w:r>
      <w:r>
        <w:rPr>
          <w:rFonts w:hint="eastAsia" w:ascii="宋体" w:hAnsi="宋体"/>
          <w:sz w:val="24"/>
          <w:lang w:eastAsia="zh-CN"/>
        </w:rPr>
        <w:t>水利</w:t>
      </w:r>
      <w:r>
        <w:rPr>
          <w:rFonts w:hint="eastAsia" w:ascii="宋体" w:hAnsi="宋体"/>
          <w:sz w:val="24"/>
        </w:rPr>
        <w:t>窗口</w:t>
      </w:r>
    </w:p>
    <w:p>
      <w:pPr>
        <w:numPr>
          <w:ilvl w:val="0"/>
          <w:numId w:val="1"/>
        </w:numPr>
        <w:spacing w:line="400" w:lineRule="exact"/>
        <w:rPr>
          <w:rFonts w:hint="eastAsia" w:ascii="黑体" w:hAnsi="黑体" w:eastAsia="黑体" w:cs="Times New Roman"/>
          <w:b/>
          <w:sz w:val="28"/>
          <w:szCs w:val="28"/>
          <w:lang w:val="en-US" w:eastAsia="zh-CN"/>
        </w:rPr>
      </w:pPr>
      <w:r>
        <w:rPr>
          <w:rFonts w:hint="eastAsia" w:ascii="黑体" w:hAnsi="黑体" w:eastAsia="黑体" w:cs="Times New Roman"/>
          <w:b/>
          <w:sz w:val="28"/>
          <w:szCs w:val="28"/>
          <w:lang w:val="en-US" w:eastAsia="zh-CN"/>
        </w:rPr>
        <w:t>办理流程</w:t>
      </w:r>
      <w:r>
        <w:rPr>
          <w:rFonts w:hint="eastAsia" w:ascii="黑体" w:hAnsi="黑体" w:eastAsia="黑体" w:cs="Times New Roman"/>
          <w:b/>
          <w:sz w:val="28"/>
          <w:szCs w:val="28"/>
          <w:lang w:val="en-US" w:eastAsia="zh-CN"/>
        </w:rPr>
        <w:tab/>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1、受理：一次性告知补正材料；依法受理或不予受理（不予受理的依法告知）。</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2、审核：材料审查（按照国家和省、州有关要求与技术规范进行审查）；组织专家召开会议审查（必要时进行现场核查），并书面告知申请人；根据需要征求有关部门意见；组织专家组提出审查意见。</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3、决定：作出审批决定。</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4、办结：由水利局窗口将办理结果交申请人；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b/>
          <w:bCs/>
          <w:sz w:val="24"/>
          <w:lang w:val="en-US" w:eastAsia="zh-CN"/>
        </w:rPr>
        <w:t>20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w:t>
      </w:r>
      <w:r>
        <w:rPr>
          <w:rFonts w:hint="eastAsia" w:ascii="宋体" w:hAnsi="宋体"/>
          <w:sz w:val="24"/>
          <w:lang w:val="en-US" w:eastAsia="zh-CN"/>
        </w:rPr>
        <w:t>行政</w:t>
      </w:r>
      <w:r>
        <w:rPr>
          <w:rFonts w:ascii="宋体" w:hAnsi="宋体"/>
          <w:sz w:val="24"/>
        </w:rPr>
        <w:t>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1"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洪水影响评价类审批批复</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1"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default"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w:t>
      </w:r>
      <w:r>
        <w:rPr>
          <w:rFonts w:hint="eastAsia" w:ascii="宋体" w:hAnsi="宋体" w:cs="宋体"/>
          <w:b w:val="0"/>
          <w:bCs w:val="0"/>
          <w:color w:val="auto"/>
          <w:sz w:val="24"/>
          <w:szCs w:val="24"/>
          <w:shd w:val="clear" w:color="auto" w:fill="auto"/>
          <w:vertAlign w:val="baseline"/>
          <w:lang w:val="en-US" w:eastAsia="zh-CN"/>
        </w:rPr>
        <w:t>8522127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电话咨询：0974-</w:t>
      </w:r>
      <w:r>
        <w:rPr>
          <w:rFonts w:hint="eastAsia" w:ascii="仿宋" w:hAnsi="仿宋" w:eastAsia="仿宋" w:cs="仿宋"/>
          <w:sz w:val="24"/>
          <w:szCs w:val="24"/>
          <w:vertAlign w:val="baseline"/>
          <w:lang w:val="en-US" w:eastAsia="zh-CN"/>
        </w:rPr>
        <w:t>7552508</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481" w:firstLineChars="200"/>
        <w:rPr>
          <w:rFonts w:hint="eastAsia" w:ascii="宋体" w:hAnsi="宋体"/>
          <w:sz w:val="24"/>
        </w:rPr>
      </w:pPr>
      <w:r>
        <w:rPr>
          <w:rFonts w:hint="eastAsia" w:ascii="宋体" w:hAnsi="宋体"/>
          <w:b/>
          <w:bCs/>
          <w:sz w:val="24"/>
        </w:rPr>
        <w:t>办理时间：</w:t>
      </w:r>
      <w:r>
        <w:rPr>
          <w:rFonts w:hint="eastAsia" w:ascii="宋体" w:hAnsi="宋体"/>
          <w:sz w:val="24"/>
        </w:rPr>
        <w:t>法定工作日，上午0</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00</w:t>
      </w:r>
      <w:r>
        <w:rPr>
          <w:rFonts w:hint="eastAsia" w:ascii="宋体" w:hAnsi="宋体"/>
          <w:sz w:val="24"/>
        </w:rPr>
        <w:t>-12:00；下午</w:t>
      </w:r>
      <w:r>
        <w:rPr>
          <w:rFonts w:hint="eastAsia" w:ascii="宋体" w:hAnsi="宋体"/>
          <w:sz w:val="24"/>
          <w:lang w:val="en-US" w:eastAsia="zh-CN"/>
        </w:rPr>
        <w:t>13</w:t>
      </w:r>
      <w:r>
        <w:rPr>
          <w:rFonts w:hint="eastAsia" w:ascii="宋体" w:hAnsi="宋体"/>
          <w:sz w:val="24"/>
        </w:rPr>
        <w:t>:30-1</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30</w:t>
      </w:r>
      <w:r>
        <w:rPr>
          <w:rFonts w:hint="eastAsia" w:ascii="宋体" w:hAnsi="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1" w:firstLineChars="200"/>
        <w:jc w:val="left"/>
        <w:textAlignment w:val="auto"/>
        <w:rPr>
          <w:rFonts w:hint="eastAsia" w:ascii="宋体" w:hAnsi="宋体"/>
          <w:sz w:val="24"/>
        </w:rPr>
      </w:pPr>
      <w:r>
        <w:rPr>
          <w:rFonts w:hint="eastAsia" w:ascii="宋体" w:hAnsi="宋体"/>
          <w:b/>
          <w:bCs/>
          <w:sz w:val="24"/>
        </w:rPr>
        <w:t>办理地点：</w:t>
      </w:r>
      <w:r>
        <w:rPr>
          <w:rFonts w:hint="eastAsia" w:ascii="宋体" w:hAnsi="宋体" w:cs="Times New Roman"/>
          <w:sz w:val="24"/>
          <w:lang w:val="en-US" w:eastAsia="zh-CN"/>
        </w:rPr>
        <w:t>海南藏族自治州共和县贵南东路政务中心一楼B区11号窗口</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480" w:firstLineChars="200"/>
        <w:rPr>
          <w:rFonts w:hint="eastAsia" w:ascii="宋体" w:hAnsi="宋体"/>
          <w:sz w:val="24"/>
        </w:rPr>
      </w:pPr>
      <w:r>
        <w:rPr>
          <w:rFonts w:hint="eastAsia" w:ascii="宋体" w:hAnsi="宋体"/>
          <w:sz w:val="24"/>
        </w:rPr>
        <w:t>乘坐1、2路公交车在</w:t>
      </w:r>
      <w:r>
        <w:rPr>
          <w:rFonts w:hint="eastAsia" w:ascii="宋体" w:hAnsi="宋体"/>
          <w:sz w:val="24"/>
          <w:lang w:val="en-US" w:eastAsia="zh-CN"/>
        </w:rPr>
        <w:t>共和县幼儿园</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480" w:firstLineChars="200"/>
        <w:jc w:val="left"/>
        <w:rPr>
          <w:rFonts w:hint="eastAsia" w:ascii="宋体" w:hAnsi="宋体"/>
          <w:sz w:val="24"/>
        </w:rPr>
      </w:pPr>
      <w:r>
        <w:rPr>
          <w:rFonts w:hint="eastAsia" w:ascii="宋体" w:hAnsi="宋体"/>
          <w:sz w:val="24"/>
        </w:rPr>
        <w:t>青海政务服务网</w:t>
      </w:r>
      <w:r>
        <w:rPr>
          <w:rFonts w:hint="eastAsia" w:ascii="宋体" w:hAnsi="宋体"/>
          <w:color w:val="auto"/>
          <w:sz w:val="24"/>
          <w:u w:val="none"/>
        </w:rPr>
        <w:t>http://www.qhzwfw.gov.cn/</w:t>
      </w:r>
      <w:r>
        <w:rPr>
          <w:rFonts w:hint="eastAsia" w:ascii="宋体" w:hAnsi="宋体"/>
          <w:sz w:val="24"/>
        </w:rPr>
        <w:t>查询、下载。</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bookmarkStart w:id="0" w:name="_GoBack"/>
      <w:bookmarkEnd w:id="0"/>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B9B53"/>
    <w:multiLevelType w:val="singleLevel"/>
    <w:tmpl w:val="10CB9B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zA4NjFjNTlmMjU5OTM5NmUyOTE4ZmZkNTA4OTkifQ=="/>
  </w:docVars>
  <w:rsids>
    <w:rsidRoot w:val="0FDC47B6"/>
    <w:rsid w:val="02DD2E44"/>
    <w:rsid w:val="0D656ECF"/>
    <w:rsid w:val="0FDC47B6"/>
    <w:rsid w:val="142025E2"/>
    <w:rsid w:val="1BFF02CA"/>
    <w:rsid w:val="309D2676"/>
    <w:rsid w:val="32AA6B62"/>
    <w:rsid w:val="622A5268"/>
    <w:rsid w:val="7B9B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1344</Words>
  <Characters>1443</Characters>
  <Lines>0</Lines>
  <Paragraphs>0</Paragraphs>
  <TotalTime>0</TotalTime>
  <ScaleCrop>false</ScaleCrop>
  <LinksUpToDate>false</LinksUpToDate>
  <CharactersWithSpaces>1450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2022-10-29T17:42:00Z</dcterms:created>
  <dc:creator>。后来</dc:creator>
  <cp:lastModifiedBy>user</cp:lastModifiedBy>
  <dcterms:modified xsi:type="dcterms:W3CDTF">2023-03-05T22:25:43Z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E9CD05A2ECB3438E8216DC096E1D38B3</vt:lpwstr>
  </property>
</Properties>
</file>