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r>
        <w:rPr>
          <w:rFonts w:hint="eastAsia"/>
        </w:rPr>
        <w:t>事项类别：行政</w:t>
      </w:r>
      <w:r>
        <w:rPr>
          <w:rFonts w:hint="eastAsia"/>
          <w:lang w:eastAsia="zh-CN"/>
        </w:rPr>
        <w:t>许可</w:t>
      </w:r>
      <w:r>
        <w:rPr>
          <w:rFonts w:hint="eastAsia"/>
        </w:rPr>
        <w:t>事项</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eastAsia="宋体"/>
          <w:sz w:val="52"/>
          <w:szCs w:val="52"/>
          <w:vertAlign w:val="baseline"/>
          <w:lang w:eastAsia="zh-CN"/>
        </w:rPr>
        <w:t>河道管理范围内建设项目工程建设方案审批</w:t>
      </w: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color w:val="333333"/>
          <w:sz w:val="36"/>
          <w:szCs w:val="36"/>
          <w:shd w:val="clear" w:color="auto" w:fill="FFFFFF"/>
        </w:rPr>
      </w:pPr>
    </w:p>
    <w:p>
      <w:pPr>
        <w:widowControl/>
        <w:jc w:val="center"/>
        <w:rPr>
          <w:rFonts w:hint="eastAsia" w:ascii="黑体" w:hAnsi="黑体" w:eastAsia="黑体" w:cs="黑体"/>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val="en-US" w:eastAsia="zh-CN"/>
        </w:rPr>
        <w:t>共和县水利</w:t>
      </w:r>
      <w:r>
        <w:rPr>
          <w:rFonts w:hint="eastAsia" w:ascii="黑体" w:hAnsi="黑体" w:eastAsia="黑体" w:cs="黑体"/>
          <w:b/>
          <w:bCs/>
          <w:color w:val="333333"/>
          <w:sz w:val="36"/>
          <w:szCs w:val="36"/>
          <w:shd w:val="clear" w:color="auto" w:fill="FFFFFF"/>
          <w:lang w:eastAsia="zh-CN"/>
        </w:rPr>
        <w:t>局</w:t>
      </w:r>
      <w:r>
        <w:rPr>
          <w:rFonts w:hint="eastAsia" w:ascii="黑体" w:hAnsi="黑体" w:eastAsia="黑体" w:cs="黑体"/>
          <w:b/>
          <w:bCs/>
          <w:color w:val="333333"/>
          <w:sz w:val="36"/>
          <w:szCs w:val="36"/>
          <w:shd w:val="clear" w:color="auto" w:fill="FFFFFF"/>
        </w:rPr>
        <w:t xml:space="preserve">  发布</w:t>
      </w:r>
    </w:p>
    <w:p>
      <w:pPr>
        <w:rPr>
          <w:rFonts w:hint="eastAsia"/>
        </w:rPr>
      </w:pPr>
    </w:p>
    <w:p>
      <w:pPr>
        <w:rPr>
          <w:rFonts w:hint="eastAsia"/>
        </w:rPr>
      </w:pPr>
    </w:p>
    <w:p>
      <w:pPr>
        <w:rPr>
          <w:rFonts w:hint="eastAsia"/>
        </w:rPr>
      </w:pPr>
    </w:p>
    <w:p>
      <w:pPr>
        <w:rPr>
          <w:rFonts w:hint="eastAsia"/>
        </w:rPr>
      </w:pPr>
      <w:r>
        <w:rPr>
          <w:rFonts w:hint="eastAsia"/>
          <w:lang w:bidi="bo-CN"/>
        </w:rPr>
        <mc:AlternateContent>
          <mc:Choice Requires="wps">
            <w:drawing>
              <wp:anchor distT="0" distB="0" distL="114300" distR="114300" simplePos="0" relativeHeight="251659264" behindDoc="0" locked="0" layoutInCell="1" allowOverlap="1">
                <wp:simplePos x="0" y="0"/>
                <wp:positionH relativeFrom="column">
                  <wp:posOffset>2543175</wp:posOffset>
                </wp:positionH>
                <wp:positionV relativeFrom="paragraph">
                  <wp:posOffset>253365</wp:posOffset>
                </wp:positionV>
                <wp:extent cx="266700" cy="1524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266700" cy="1524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00.25pt;margin-top:19.95pt;height:12pt;width:21pt;z-index:251659264;mso-width-relative:page;mso-height-relative:page;" fillcolor="#FFFFFF" filled="t" stroked="t" coordsize="21600,21600" o:gfxdata="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Iw2BLwMCAAA1BAAA&#10;DgAAAAAAAAABACAAAAA9AQAAZHJzL2Uyb0RvYy54bWxQSwECFAAUAAAACACHTuJAGvTu/tgAAAAJ&#10;AQAADwAAAAAAAAABACAAAAA4AAAAZHJzL2Rvd25yZXYueG1sUEsFBgAAAAAGAAYAWQEAALIFAAAA&#10;AA==&#10;">
                <v:fill on="t" focussize="0,0"/>
                <v:stroke color="#FFFFFF" joinstyle="miter"/>
                <v:imagedata o:title=""/>
                <o:lock v:ext="edit" aspectratio="f"/>
                <v:textbox>
                  <w:txbxContent>
                    <w:p/>
                  </w:txbxContent>
                </v:textbox>
              </v:shape>
            </w:pict>
          </mc:Fallback>
        </mc:AlternateConten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hint="eastAsia" w:ascii="宋体" w:hAnsi="宋体"/>
          <w:sz w:val="24"/>
        </w:rPr>
      </w:pPr>
      <w:r>
        <w:rPr>
          <w:rFonts w:hint="eastAsia" w:ascii="宋体" w:hAnsi="宋体" w:cs="Times New Roman"/>
          <w:sz w:val="24"/>
          <w:lang w:val="en-US" w:eastAsia="zh-CN"/>
        </w:rPr>
        <w:t>在县管河道管理范围内的建设的，满足全部条件的，即可提出申请。</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事项类型</w:t>
      </w:r>
    </w:p>
    <w:p>
      <w:pPr>
        <w:numPr>
          <w:ilvl w:val="0"/>
          <w:numId w:val="0"/>
        </w:numPr>
        <w:spacing w:line="400" w:lineRule="exact"/>
        <w:ind w:firstLine="480" w:firstLineChars="200"/>
        <w:rPr>
          <w:rFonts w:hint="eastAsia" w:ascii="黑体" w:hAnsi="黑体" w:eastAsia="黑体"/>
          <w:b/>
          <w:sz w:val="28"/>
          <w:szCs w:val="28"/>
        </w:rPr>
      </w:pPr>
      <w:r>
        <w:rPr>
          <w:rFonts w:hint="eastAsia" w:ascii="宋体" w:hAnsi="宋体"/>
          <w:sz w:val="24"/>
          <w:lang w:val="en-US" w:eastAsia="zh-CN"/>
        </w:rPr>
        <w:t>就近办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hint="eastAsia" w:ascii="宋体" w:hAnsi="宋体" w:eastAsia="宋体"/>
          <w:sz w:val="24"/>
          <w:lang w:eastAsia="zh-CN"/>
        </w:rPr>
      </w:pPr>
      <w:r>
        <w:rPr>
          <w:rFonts w:hint="eastAsia" w:ascii="宋体" w:hAnsi="宋体"/>
          <w:sz w:val="24"/>
        </w:rPr>
        <w:t>自然人,法人</w:t>
      </w:r>
      <w:r>
        <w:rPr>
          <w:rFonts w:hint="eastAsia" w:ascii="宋体" w:hAnsi="宋体"/>
          <w:sz w:val="24"/>
          <w:lang w:eastAsia="zh-CN"/>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hint="eastAsia" w:ascii="宋体" w:hAnsi="宋体"/>
          <w:sz w:val="24"/>
        </w:rPr>
      </w:pPr>
      <w:r>
        <w:rPr>
          <w:rFonts w:hint="eastAsia" w:ascii="宋体" w:hAnsi="宋体"/>
          <w:sz w:val="24"/>
        </w:rPr>
        <w:t>“法人办事”主题分类：准营准办</w:t>
      </w:r>
    </w:p>
    <w:p>
      <w:pPr>
        <w:spacing w:line="400" w:lineRule="exact"/>
        <w:ind w:firstLine="480" w:firstLineChars="200"/>
        <w:rPr>
          <w:rFonts w:hint="eastAsia" w:ascii="宋体" w:hAnsi="宋体"/>
          <w:color w:val="FF0000"/>
          <w:sz w:val="24"/>
        </w:rPr>
      </w:pPr>
      <w:r>
        <w:rPr>
          <w:rFonts w:hint="eastAsia" w:ascii="宋体" w:hAnsi="宋体"/>
          <w:sz w:val="24"/>
        </w:rPr>
        <w:t>“自然人办事”主体分类：准营准办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设定依据</w:t>
      </w:r>
    </w:p>
    <w:p>
      <w:pPr>
        <w:spacing w:line="400" w:lineRule="exact"/>
        <w:ind w:firstLine="480" w:firstLineChars="200"/>
        <w:rPr>
          <w:rFonts w:hint="eastAsia" w:ascii="宋体" w:hAnsi="宋体" w:cs="Times New Roman"/>
          <w:sz w:val="24"/>
          <w:lang w:val="en-US" w:eastAsia="zh-CN"/>
        </w:rPr>
      </w:pPr>
      <w:r>
        <w:rPr>
          <w:rFonts w:hint="eastAsia" w:ascii="微软雅黑" w:hAnsi="微软雅黑" w:eastAsia="微软雅黑" w:cs="微软雅黑"/>
          <w:i w:val="0"/>
          <w:caps w:val="0"/>
          <w:color w:val="auto"/>
          <w:spacing w:val="0"/>
          <w:kern w:val="0"/>
          <w:sz w:val="24"/>
          <w:szCs w:val="24"/>
          <w:lang w:val="en-US" w:eastAsia="zh-CN" w:bidi="ar"/>
        </w:rPr>
        <w:t>(</w:t>
      </w:r>
      <w:r>
        <w:rPr>
          <w:rFonts w:hint="eastAsia" w:ascii="宋体" w:hAnsi="宋体" w:cs="Times New Roman"/>
          <w:sz w:val="24"/>
          <w:lang w:val="en-US" w:eastAsia="zh-CN"/>
        </w:rPr>
        <w:t>一)《中华人民共和国水法》第三十八条第一款;</w:t>
      </w:r>
    </w:p>
    <w:p>
      <w:pPr>
        <w:spacing w:line="400" w:lineRule="exact"/>
        <w:ind w:firstLine="480" w:firstLineChars="200"/>
        <w:rPr>
          <w:rFonts w:hint="eastAsia" w:ascii="宋体" w:hAnsi="宋体" w:cs="Times New Roman"/>
          <w:sz w:val="24"/>
          <w:lang w:val="en-US" w:eastAsia="zh-CN"/>
        </w:rPr>
      </w:pPr>
    </w:p>
    <w:p>
      <w:p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(二)《中华人民共和国防洪法》第二十七条第一款:</w:t>
      </w:r>
    </w:p>
    <w:p>
      <w:pPr>
        <w:spacing w:line="400" w:lineRule="exact"/>
        <w:ind w:firstLine="480" w:firstLineChars="200"/>
        <w:rPr>
          <w:rFonts w:hint="eastAsia" w:ascii="宋体" w:hAnsi="宋体" w:cs="Times New Roman"/>
          <w:sz w:val="24"/>
          <w:lang w:val="en-US" w:eastAsia="zh-CN"/>
        </w:rPr>
      </w:pPr>
    </w:p>
    <w:p>
      <w:p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 xml:space="preserve">三)《中华人民共和国行政许可法》; </w:t>
      </w:r>
    </w:p>
    <w:p>
      <w:pPr>
        <w:spacing w:line="400" w:lineRule="exact"/>
        <w:ind w:firstLine="480" w:firstLineChars="200"/>
        <w:rPr>
          <w:rFonts w:hint="eastAsia" w:ascii="宋体" w:hAnsi="宋体" w:cs="Times New Roman"/>
          <w:sz w:val="24"/>
          <w:lang w:val="en-US" w:eastAsia="zh-CN"/>
        </w:rPr>
      </w:pPr>
    </w:p>
    <w:p>
      <w:p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(四)《中华人民共和国河道管理条例》第十一条第一款:</w:t>
      </w:r>
    </w:p>
    <w:p>
      <w:pPr>
        <w:spacing w:line="400" w:lineRule="exact"/>
        <w:ind w:firstLine="480" w:firstLineChars="200"/>
        <w:rPr>
          <w:rFonts w:hint="eastAsia" w:ascii="宋体" w:hAnsi="宋体" w:cs="Times New Roman"/>
          <w:sz w:val="24"/>
          <w:lang w:val="en-US" w:eastAsia="zh-CN"/>
        </w:rPr>
      </w:pPr>
    </w:p>
    <w:p>
      <w:p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(五)《河道管理范围内建设项目管理的有关规定》(水政(1992) 7号):</w:t>
      </w:r>
    </w:p>
    <w:p>
      <w:pPr>
        <w:spacing w:line="400" w:lineRule="exact"/>
        <w:ind w:firstLine="480" w:firstLineChars="200"/>
        <w:rPr>
          <w:rFonts w:hint="eastAsia" w:ascii="宋体" w:hAnsi="宋体" w:cs="Times New Roman"/>
          <w:sz w:val="24"/>
          <w:lang w:val="en-US" w:eastAsia="zh-CN"/>
        </w:rPr>
      </w:pPr>
    </w:p>
    <w:p>
      <w:pPr>
        <w:numPr>
          <w:ilvl w:val="0"/>
          <w:numId w:val="2"/>
        </w:num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《关于淮河水利委员会审查河道管理范围内建设项目权限的通</w:t>
      </w:r>
    </w:p>
    <w:p>
      <w:pPr>
        <w:numPr>
          <w:ilvl w:val="0"/>
          <w:numId w:val="0"/>
        </w:numPr>
        <w:spacing w:line="400" w:lineRule="exact"/>
        <w:rPr>
          <w:rFonts w:hint="eastAsia" w:ascii="宋体" w:hAnsi="宋体" w:cs="Times New Roman"/>
          <w:sz w:val="24"/>
          <w:lang w:val="en-US" w:eastAsia="zh-CN"/>
        </w:rPr>
      </w:pPr>
      <w:r>
        <w:rPr>
          <w:rFonts w:hint="eastAsia" w:ascii="宋体" w:hAnsi="宋体" w:cs="Times New Roman"/>
          <w:sz w:val="24"/>
          <w:lang w:val="en-US" w:eastAsia="zh-CN"/>
        </w:rPr>
        <w:t>知》(水政(1993) 143 号):</w:t>
      </w:r>
    </w:p>
    <w:p>
      <w:pPr>
        <w:numPr>
          <w:ilvl w:val="0"/>
          <w:numId w:val="0"/>
        </w:numPr>
        <w:spacing w:line="400" w:lineRule="exact"/>
        <w:rPr>
          <w:rFonts w:hint="eastAsia" w:ascii="宋体" w:hAnsi="宋体" w:cs="Times New Roman"/>
          <w:sz w:val="24"/>
          <w:lang w:val="en-US" w:eastAsia="zh-CN"/>
        </w:rPr>
      </w:pPr>
    </w:p>
    <w:p>
      <w:pPr>
        <w:numPr>
          <w:ilvl w:val="0"/>
          <w:numId w:val="0"/>
        </w:numPr>
        <w:spacing w:line="400" w:lineRule="exact"/>
        <w:rPr>
          <w:rFonts w:hint="eastAsia" w:ascii="宋体" w:hAnsi="宋体" w:cs="Times New Roman"/>
          <w:sz w:val="24"/>
          <w:lang w:val="en-US" w:eastAsia="zh-CN"/>
        </w:rPr>
      </w:pPr>
      <w:r>
        <w:rPr>
          <w:rFonts w:hint="eastAsia" w:ascii="宋体" w:hAnsi="宋体" w:cs="Times New Roman"/>
          <w:sz w:val="24"/>
          <w:lang w:val="en-US" w:eastAsia="zh-CN"/>
        </w:rPr>
        <w:t>(七)《水利部关于印发&lt;水利部简化整合投资项目涉水行政审批实施 办法(试行)&gt;的通知》(水规计(2016) 22号);</w:t>
      </w:r>
    </w:p>
    <w:p>
      <w:pPr>
        <w:numPr>
          <w:ilvl w:val="0"/>
          <w:numId w:val="0"/>
        </w:numPr>
        <w:spacing w:line="400" w:lineRule="exact"/>
        <w:rPr>
          <w:rFonts w:hint="eastAsia" w:ascii="宋体" w:hAnsi="宋体" w:cs="Times New Roman"/>
          <w:sz w:val="24"/>
          <w:lang w:val="en-US" w:eastAsia="zh-CN"/>
        </w:rPr>
      </w:pPr>
    </w:p>
    <w:p>
      <w:pPr>
        <w:numPr>
          <w:ilvl w:val="0"/>
          <w:numId w:val="0"/>
        </w:numPr>
        <w:spacing w:line="400" w:lineRule="exact"/>
        <w:rPr>
          <w:rFonts w:hint="eastAsia" w:ascii="宋体" w:hAnsi="宋体" w:cs="Times New Roman"/>
          <w:sz w:val="24"/>
          <w:lang w:val="en-US" w:eastAsia="zh-CN"/>
        </w:rPr>
      </w:pPr>
      <w:r>
        <w:rPr>
          <w:rFonts w:hint="eastAsia" w:ascii="宋体" w:hAnsi="宋体" w:cs="Times New Roman"/>
          <w:sz w:val="24"/>
          <w:lang w:val="en-US" w:eastAsia="zh-CN"/>
        </w:rPr>
        <w:t>(八)《水利部关于高速公路涉水行政审批改革的通知》(水政法(2015)431号):</w:t>
      </w:r>
    </w:p>
    <w:p>
      <w:pPr>
        <w:numPr>
          <w:ilvl w:val="0"/>
          <w:numId w:val="0"/>
        </w:numPr>
        <w:spacing w:line="400" w:lineRule="exact"/>
        <w:rPr>
          <w:rFonts w:hint="eastAsia" w:ascii="宋体" w:hAnsi="宋体" w:cs="Times New Roman"/>
          <w:sz w:val="24"/>
          <w:lang w:val="en-US" w:eastAsia="zh-CN"/>
        </w:rPr>
      </w:pPr>
    </w:p>
    <w:p>
      <w:pPr>
        <w:numPr>
          <w:ilvl w:val="0"/>
          <w:numId w:val="0"/>
        </w:numPr>
        <w:spacing w:line="400" w:lineRule="exact"/>
        <w:rPr>
          <w:rFonts w:hint="eastAsia" w:ascii="宋体" w:hAnsi="宋体" w:cs="Times New Roman"/>
          <w:sz w:val="24"/>
          <w:lang w:val="en-US" w:eastAsia="zh-CN"/>
        </w:rPr>
      </w:pPr>
      <w:r>
        <w:rPr>
          <w:rFonts w:hint="eastAsia" w:ascii="宋体" w:hAnsi="宋体" w:cs="Times New Roman"/>
          <w:sz w:val="24"/>
          <w:lang w:val="en-US" w:eastAsia="zh-CN"/>
        </w:rPr>
        <w:t>(九)《关于水利行政审批项目目录的公告》。</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行使层级</w:t>
      </w:r>
    </w:p>
    <w:p>
      <w:pPr>
        <w:spacing w:line="400" w:lineRule="exact"/>
        <w:ind w:firstLine="480" w:firstLineChars="200"/>
        <w:rPr>
          <w:rFonts w:hint="default" w:ascii="宋体" w:hAnsi="宋体" w:eastAsia="宋体"/>
          <w:sz w:val="24"/>
          <w:lang w:val="en-US" w:eastAsia="zh-CN"/>
        </w:rPr>
      </w:pPr>
      <w:r>
        <w:rPr>
          <w:rFonts w:hint="eastAsia" w:ascii="宋体" w:hAnsi="宋体"/>
          <w:sz w:val="24"/>
          <w:lang w:val="en-US" w:eastAsia="zh-CN"/>
        </w:rPr>
        <w:t>县级</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hint="default" w:ascii="宋体" w:hAnsi="宋体" w:eastAsia="宋体"/>
          <w:sz w:val="24"/>
          <w:lang w:val="en-US" w:eastAsia="zh-CN"/>
        </w:rPr>
      </w:pPr>
      <w:r>
        <w:rPr>
          <w:rFonts w:hint="eastAsia" w:ascii="宋体" w:hAnsi="宋体"/>
          <w:b/>
          <w:bCs/>
          <w:sz w:val="24"/>
        </w:rPr>
        <w:t>实施主体</w:t>
      </w:r>
      <w:r>
        <w:rPr>
          <w:rFonts w:hint="eastAsia" w:ascii="宋体" w:hAnsi="宋体"/>
          <w:b/>
          <w:sz w:val="24"/>
        </w:rPr>
        <w:t>：</w:t>
      </w:r>
      <w:r>
        <w:rPr>
          <w:rFonts w:hint="eastAsia" w:ascii="宋体" w:hAnsi="宋体" w:cs="Times New Roman"/>
          <w:sz w:val="24"/>
          <w:lang w:val="en-US" w:eastAsia="zh-CN"/>
        </w:rPr>
        <w:t>共和县水利局</w:t>
      </w:r>
    </w:p>
    <w:p>
      <w:pPr>
        <w:spacing w:line="400" w:lineRule="exact"/>
        <w:ind w:firstLine="481" w:firstLineChars="200"/>
        <w:rPr>
          <w:rFonts w:hint="eastAsia" w:ascii="宋体" w:hAnsi="宋体"/>
          <w:sz w:val="24"/>
        </w:rPr>
      </w:pPr>
      <w:r>
        <w:rPr>
          <w:rFonts w:hint="eastAsia" w:ascii="宋体" w:hAnsi="宋体"/>
          <w:b/>
          <w:bCs/>
          <w:sz w:val="24"/>
        </w:rPr>
        <w:t>实施主体性质：</w:t>
      </w:r>
      <w:r>
        <w:rPr>
          <w:rFonts w:hint="eastAsia" w:ascii="宋体" w:hAnsi="宋体"/>
          <w:sz w:val="24"/>
        </w:rPr>
        <w:t>法定机关</w:t>
      </w:r>
    </w:p>
    <w:p>
      <w:pPr>
        <w:spacing w:line="400" w:lineRule="exact"/>
        <w:ind w:firstLine="481" w:firstLineChars="200"/>
        <w:rPr>
          <w:rFonts w:hint="default" w:ascii="宋体" w:hAnsi="宋体" w:eastAsia="宋体"/>
          <w:sz w:val="24"/>
          <w:lang w:val="en-US" w:eastAsia="zh-CN"/>
        </w:rPr>
      </w:pPr>
      <w:r>
        <w:rPr>
          <w:rFonts w:hint="eastAsia" w:ascii="宋体" w:hAnsi="宋体"/>
          <w:b/>
          <w:bCs/>
          <w:sz w:val="24"/>
        </w:rPr>
        <w:t>主办科室：</w:t>
      </w:r>
      <w:r>
        <w:rPr>
          <w:rFonts w:hint="eastAsia" w:ascii="宋体" w:hAnsi="宋体" w:cs="Times New Roman"/>
          <w:sz w:val="24"/>
          <w:lang w:val="en-US" w:eastAsia="zh-CN"/>
        </w:rPr>
        <w:t>县河长制办公室</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hint="eastAsia" w:ascii="宋体" w:hAnsi="宋体" w:cs="Times New Roman"/>
          <w:sz w:val="24"/>
          <w:lang w:val="en-US" w:eastAsia="zh-CN"/>
        </w:rPr>
      </w:pPr>
      <w:r>
        <w:rPr>
          <w:rFonts w:hint="eastAsia" w:ascii="宋体" w:hAnsi="宋体"/>
          <w:b/>
          <w:bCs/>
          <w:sz w:val="24"/>
        </w:rPr>
        <w:t>申请条件：</w:t>
      </w:r>
      <w:r>
        <w:rPr>
          <w:rFonts w:hint="eastAsia" w:ascii="宋体" w:hAnsi="宋体" w:cs="Times New Roman"/>
          <w:sz w:val="24"/>
          <w:lang w:val="en-US" w:eastAsia="zh-CN"/>
        </w:rPr>
        <w:t>（1）符合江河流域综合规划和国土及县域发展规划，对规划实施无影响；</w:t>
      </w:r>
    </w:p>
    <w:p>
      <w:p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（2）符合防洪标准和技术规范要求；</w:t>
      </w:r>
    </w:p>
    <w:p>
      <w:p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（3）对河势稳定、水流形态、水质、冲淤变化无不利影响；</w:t>
      </w:r>
    </w:p>
    <w:p>
      <w:p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（4）不影响第三人合法的水事权益；</w:t>
      </w:r>
    </w:p>
    <w:p>
      <w:p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（5）对堤防、护岸和其它水工程安全无影响；</w:t>
      </w:r>
    </w:p>
    <w:p>
      <w:p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（6）不妨碍防汛抢险；</w:t>
      </w:r>
    </w:p>
    <w:p>
      <w:p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（7）建设项目防御洪涝的设防标准与措施适当；</w:t>
      </w:r>
    </w:p>
    <w:p>
      <w:p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（8）不妨碍行洪、不降低河道泄洪能力。</w:t>
      </w:r>
    </w:p>
    <w:p>
      <w:pPr>
        <w:spacing w:line="400" w:lineRule="exact"/>
        <w:ind w:firstLine="481" w:firstLineChars="200"/>
        <w:rPr>
          <w:rFonts w:hint="eastAsia" w:ascii="宋体" w:hAnsi="宋体"/>
          <w:b/>
          <w:bCs/>
          <w:sz w:val="24"/>
        </w:rPr>
      </w:pPr>
    </w:p>
    <w:p>
      <w:pPr>
        <w:spacing w:line="400" w:lineRule="exact"/>
        <w:ind w:firstLine="481"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申请材料</w:t>
      </w:r>
    </w:p>
    <w:p>
      <w:p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1、申请书；     2、建设项目所依据的文件；</w:t>
      </w:r>
    </w:p>
    <w:p>
      <w:p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3、建设项目涉及河道与防洪部分的初步方案；</w:t>
      </w:r>
    </w:p>
    <w:p>
      <w:p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4、占用河道管理范围内土地情况及该建设项目防御洪涝的防洪标准与措施；</w:t>
      </w:r>
    </w:p>
    <w:p>
      <w:p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5、说明建设项目对河势变化、堤防安全，河道行洪、河水水质的影响以及拟采取的补救措施；</w:t>
      </w:r>
    </w:p>
    <w:p>
      <w:p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6、对于重要的建设项目，建设单位还应编制更详尽的防洪评价报告；</w:t>
      </w:r>
    </w:p>
    <w:p>
      <w:p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7、涉及有利害关系第三方的承诺书等其他文件。</w:t>
      </w:r>
    </w:p>
    <w:p>
      <w:pPr>
        <w:spacing w:line="400" w:lineRule="exact"/>
        <w:rPr>
          <w:rFonts w:hint="eastAsia" w:ascii="宋体" w:hAnsi="宋体"/>
          <w:szCs w:val="21"/>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申请方式</w:t>
      </w:r>
    </w:p>
    <w:p>
      <w:pPr>
        <w:spacing w:line="400" w:lineRule="exact"/>
        <w:ind w:firstLine="481" w:firstLineChars="200"/>
        <w:rPr>
          <w:rFonts w:hint="eastAsia" w:ascii="宋体" w:hAnsi="宋体"/>
          <w:sz w:val="24"/>
        </w:rPr>
      </w:pPr>
      <w:r>
        <w:rPr>
          <w:rFonts w:hint="eastAsia" w:ascii="宋体" w:hAnsi="宋体"/>
          <w:b/>
          <w:bCs/>
          <w:sz w:val="24"/>
        </w:rPr>
        <w:t>窗口申请：</w:t>
      </w:r>
      <w:r>
        <w:rPr>
          <w:rFonts w:hint="eastAsia" w:ascii="宋体" w:hAnsi="宋体" w:cs="Times New Roman"/>
          <w:sz w:val="24"/>
          <w:lang w:val="en-US" w:eastAsia="zh-CN"/>
        </w:rPr>
        <w:t>共和县</w:t>
      </w:r>
      <w:r>
        <w:rPr>
          <w:rFonts w:hint="eastAsia" w:ascii="宋体" w:hAnsi="宋体" w:cs="Times New Roman"/>
          <w:sz w:val="24"/>
        </w:rPr>
        <w:t>政务服务</w:t>
      </w:r>
      <w:r>
        <w:rPr>
          <w:rFonts w:hint="eastAsia" w:ascii="宋体" w:hAnsi="宋体"/>
          <w:sz w:val="24"/>
        </w:rPr>
        <w:t>大厅</w:t>
      </w:r>
      <w:r>
        <w:rPr>
          <w:rFonts w:hint="eastAsia" w:ascii="宋体" w:hAnsi="宋体"/>
          <w:sz w:val="24"/>
          <w:lang w:eastAsia="zh-CN"/>
        </w:rPr>
        <w:t>水利</w:t>
      </w:r>
      <w:r>
        <w:rPr>
          <w:rFonts w:hint="eastAsia" w:ascii="宋体" w:hAnsi="宋体"/>
          <w:sz w:val="24"/>
        </w:rPr>
        <w:t>窗口</w:t>
      </w:r>
    </w:p>
    <w:p>
      <w:pPr>
        <w:spacing w:line="400" w:lineRule="exact"/>
        <w:ind w:firstLine="480" w:firstLineChars="200"/>
        <w:rPr>
          <w:rFonts w:hint="eastAsia" w:ascii="宋体" w:hAnsi="宋体"/>
          <w:sz w:val="24"/>
        </w:rPr>
      </w:pPr>
      <w:r>
        <w:rPr>
          <w:rFonts w:hint="eastAsia" w:ascii="宋体" w:hAnsi="宋体"/>
          <w:sz w:val="24"/>
        </w:rPr>
        <w:t>到窗口最多次数（含领取结果）：2次</w:t>
      </w:r>
    </w:p>
    <w:p>
      <w:pPr>
        <w:numPr>
          <w:ilvl w:val="0"/>
          <w:numId w:val="0"/>
        </w:numPr>
        <w:spacing w:line="400" w:lineRule="exact"/>
        <w:rPr>
          <w:rFonts w:hint="eastAsia" w:ascii="黑体" w:hAnsi="黑体" w:eastAsia="黑体"/>
          <w:b/>
          <w:sz w:val="28"/>
          <w:szCs w:val="28"/>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spacing w:line="400" w:lineRule="exact"/>
        <w:ind w:firstLine="840" w:firstLineChars="350"/>
        <w:rPr>
          <w:rFonts w:hint="eastAsia" w:ascii="黑体" w:hAnsi="黑体" w:eastAsia="黑体" w:cs="Times New Roman"/>
          <w:b/>
          <w:sz w:val="28"/>
          <w:szCs w:val="28"/>
        </w:rPr>
      </w:pPr>
      <w:r>
        <w:rPr>
          <w:rFonts w:hint="eastAsia" w:ascii="宋体" w:hAnsi="宋体"/>
          <w:sz w:val="24"/>
        </w:rPr>
        <w:t>窗口办理</w:t>
      </w:r>
      <w:r>
        <w:rPr>
          <w:rFonts w:hint="eastAsia" w:ascii="宋体" w:hAnsi="宋体" w:cs="Times New Roman"/>
          <w:sz w:val="24"/>
          <w:lang w:val="en-US" w:eastAsia="zh-CN"/>
        </w:rPr>
        <w:t>共和县</w:t>
      </w:r>
      <w:r>
        <w:rPr>
          <w:rFonts w:hint="eastAsia" w:ascii="宋体" w:hAnsi="宋体"/>
          <w:sz w:val="24"/>
        </w:rPr>
        <w:t>政务服务大厅</w:t>
      </w:r>
      <w:r>
        <w:rPr>
          <w:rFonts w:hint="eastAsia" w:ascii="宋体" w:hAnsi="宋体"/>
          <w:sz w:val="24"/>
          <w:lang w:eastAsia="zh-CN"/>
        </w:rPr>
        <w:t>水利</w:t>
      </w:r>
      <w:r>
        <w:rPr>
          <w:rFonts w:hint="eastAsia" w:ascii="宋体" w:hAnsi="宋体"/>
          <w:sz w:val="24"/>
        </w:rPr>
        <w:t>窗口。</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办理流程</w:t>
      </w:r>
    </w:p>
    <w:p>
      <w:pPr>
        <w:spacing w:line="400" w:lineRule="exact"/>
        <w:ind w:firstLine="840" w:firstLineChars="350"/>
        <w:rPr>
          <w:rFonts w:ascii="宋体" w:hAnsi="宋体"/>
          <w:sz w:val="24"/>
        </w:rPr>
      </w:pPr>
    </w:p>
    <w:p>
      <w:pPr>
        <w:spacing w:line="400" w:lineRule="exact"/>
        <w:ind w:firstLine="840" w:firstLineChars="350"/>
        <w:rPr>
          <w:rFonts w:ascii="宋体" w:hAnsi="宋体"/>
          <w:sz w:val="24"/>
        </w:rPr>
      </w:pPr>
    </w:p>
    <w:p>
      <w:pPr>
        <w:spacing w:line="240" w:lineRule="auto"/>
        <w:ind w:firstLine="840" w:firstLineChars="350"/>
        <w:rPr>
          <w:rFonts w:hint="eastAsia" w:ascii="宋体" w:hAnsi="宋体" w:eastAsia="宋体"/>
          <w:sz w:val="24"/>
          <w:lang w:eastAsia="zh-CN"/>
        </w:rPr>
      </w:pPr>
    </w:p>
    <w:p>
      <w:pPr>
        <w:spacing w:line="240" w:lineRule="auto"/>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4018280" cy="4474210"/>
            <wp:effectExtent l="0" t="0" r="1270" b="2540"/>
            <wp:docPr id="2" name="图片 2" descr="微信图片_2022102918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029183342"/>
                    <pic:cNvPicPr>
                      <a:picLocks noChangeAspect="1"/>
                    </pic:cNvPicPr>
                  </pic:nvPicPr>
                  <pic:blipFill>
                    <a:blip r:embed="rId5"/>
                    <a:stretch>
                      <a:fillRect/>
                    </a:stretch>
                  </pic:blipFill>
                  <pic:spPr>
                    <a:xfrm>
                      <a:off x="0" y="0"/>
                      <a:ext cx="4018280" cy="4474210"/>
                    </a:xfrm>
                    <a:prstGeom prst="rect">
                      <a:avLst/>
                    </a:prstGeom>
                  </pic:spPr>
                </pic:pic>
              </a:graphicData>
            </a:graphic>
          </wp:inline>
        </w:drawing>
      </w:r>
    </w:p>
    <w:p>
      <w:pPr>
        <w:spacing w:line="400" w:lineRule="exact"/>
        <w:ind w:firstLine="840" w:firstLineChars="350"/>
        <w:rPr>
          <w:rFonts w:ascii="宋体" w:hAnsi="宋体"/>
          <w:sz w:val="24"/>
        </w:rPr>
      </w:pPr>
    </w:p>
    <w:p>
      <w:pPr>
        <w:spacing w:line="400" w:lineRule="exact"/>
        <w:ind w:firstLine="840" w:firstLineChars="350"/>
        <w:rPr>
          <w:rFonts w:ascii="宋体" w:hAnsi="宋体"/>
          <w:sz w:val="24"/>
        </w:rPr>
      </w:pPr>
    </w:p>
    <w:p>
      <w:pPr>
        <w:spacing w:line="400" w:lineRule="exact"/>
        <w:rPr>
          <w:rFonts w:ascii="宋体" w:hAnsi="宋体"/>
          <w:sz w:val="24"/>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b/>
          <w:bCs/>
          <w:sz w:val="24"/>
          <w:lang w:val="en-US" w:eastAsia="zh-CN"/>
        </w:rPr>
        <w:t>30</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承诺时限：</w:t>
      </w:r>
      <w:r>
        <w:rPr>
          <w:rFonts w:hint="eastAsia" w:ascii="宋体" w:hAnsi="宋体"/>
          <w:b/>
          <w:bCs/>
          <w:sz w:val="24"/>
          <w:lang w:val="en-US" w:eastAsia="zh-CN"/>
        </w:rPr>
        <w:t>20</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时限说明：</w:t>
      </w:r>
      <w:r>
        <w:rPr>
          <w:rFonts w:hint="eastAsia" w:ascii="宋体" w:hAnsi="宋体"/>
          <w:sz w:val="24"/>
        </w:rPr>
        <w:t>遇有特殊情形</w:t>
      </w:r>
      <w:r>
        <w:rPr>
          <w:rFonts w:ascii="宋体" w:hAnsi="宋体"/>
          <w:sz w:val="24"/>
        </w:rPr>
        <w:t>逾期不能作出许可决定的，经本级安全机关主要负责人批准，可以延长10</w:t>
      </w:r>
      <w:r>
        <w:rPr>
          <w:rFonts w:hint="eastAsia" w:ascii="宋体" w:hAnsi="宋体"/>
          <w:sz w:val="24"/>
        </w:rPr>
        <w:t>个工作</w:t>
      </w:r>
      <w:r>
        <w:rPr>
          <w:rFonts w:ascii="宋体" w:hAnsi="宋体"/>
          <w:sz w:val="24"/>
        </w:rPr>
        <w:t>日，并</w:t>
      </w:r>
      <w:r>
        <w:rPr>
          <w:rFonts w:hint="eastAsia" w:ascii="宋体" w:hAnsi="宋体"/>
          <w:sz w:val="24"/>
        </w:rPr>
        <w:t>应</w:t>
      </w:r>
      <w:r>
        <w:rPr>
          <w:rFonts w:ascii="宋体" w:hAnsi="宋体"/>
          <w:sz w:val="24"/>
        </w:rPr>
        <w:t>将延长期限的理由</w:t>
      </w:r>
      <w:r>
        <w:rPr>
          <w:rFonts w:hint="eastAsia" w:ascii="宋体" w:hAnsi="宋体"/>
          <w:sz w:val="24"/>
        </w:rPr>
        <w:t>书面</w:t>
      </w:r>
      <w:r>
        <w:rPr>
          <w:rFonts w:ascii="宋体" w:hAnsi="宋体"/>
          <w:sz w:val="24"/>
        </w:rPr>
        <w:t>告知申请人</w:t>
      </w:r>
      <w:r>
        <w:rPr>
          <w:rFonts w:hint="eastAsia" w:ascii="宋体" w:hAnsi="宋体"/>
          <w:sz w:val="24"/>
        </w:rPr>
        <w:t>；需要实地踏勘、咨询听证、专家评审、检测鉴定所等需时间不计入办理时限内，但应在实施前书面告知申请人。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特殊环节</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hint="eastAsia" w:ascii="宋体" w:hAnsi="宋体"/>
          <w:sz w:val="24"/>
        </w:rPr>
      </w:pPr>
      <w:r>
        <w:rPr>
          <w:rFonts w:hint="eastAsia" w:ascii="宋体" w:hAnsi="宋体"/>
          <w:sz w:val="24"/>
        </w:rPr>
        <w:t>法定本级行使权力</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hint="eastAsia" w:ascii="宋体" w:hAnsi="宋体"/>
          <w:sz w:val="24"/>
        </w:rPr>
      </w:pPr>
      <w:r>
        <w:rPr>
          <w:rFonts w:hint="eastAsia" w:ascii="宋体" w:hAnsi="宋体"/>
          <w:sz w:val="24"/>
        </w:rPr>
        <w:t>定点办理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hint="eastAsia" w:ascii="宋体" w:hAnsi="宋体" w:eastAsia="宋体"/>
          <w:sz w:val="24"/>
          <w:lang w:val="en-US" w:eastAsia="zh-CN"/>
        </w:rPr>
      </w:pPr>
      <w:r>
        <w:rPr>
          <w:rFonts w:hint="eastAsia" w:ascii="宋体" w:hAnsi="宋体"/>
          <w:sz w:val="24"/>
        </w:rPr>
        <w:t>全</w:t>
      </w:r>
      <w:r>
        <w:rPr>
          <w:rFonts w:hint="eastAsia" w:ascii="宋体" w:hAnsi="宋体"/>
          <w:sz w:val="24"/>
          <w:lang w:val="en-US" w:eastAsia="zh-CN"/>
        </w:rPr>
        <w:t>县</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hint="eastAsia" w:ascii="宋体" w:hAnsi="宋体"/>
          <w:sz w:val="24"/>
        </w:rPr>
      </w:pP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hint="eastAsia" w:ascii="宋体" w:hAns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结果名称及样本</w:t>
      </w:r>
    </w:p>
    <w:p>
      <w:pPr>
        <w:spacing w:line="400" w:lineRule="exact"/>
        <w:ind w:firstLine="481" w:firstLineChars="200"/>
        <w:rPr>
          <w:rFonts w:hint="eastAsia" w:ascii="宋体" w:hAnsi="宋体"/>
          <w:b/>
          <w:bCs/>
          <w:sz w:val="24"/>
        </w:rPr>
      </w:pPr>
      <w:r>
        <w:rPr>
          <w:rFonts w:hint="eastAsia" w:ascii="宋体" w:hAnsi="宋体"/>
          <w:b/>
          <w:bCs/>
          <w:sz w:val="24"/>
        </w:rPr>
        <w:t>结果名称：</w:t>
      </w:r>
    </w:p>
    <w:p>
      <w:pPr>
        <w:spacing w:line="400" w:lineRule="exact"/>
        <w:ind w:firstLine="480" w:firstLineChars="200"/>
        <w:rPr>
          <w:rFonts w:hint="eastAsia" w:ascii="宋体" w:hAnsi="宋体" w:cs="Times New Roman"/>
          <w:sz w:val="24"/>
        </w:rPr>
      </w:pPr>
      <w:r>
        <w:rPr>
          <w:rFonts w:hint="eastAsia" w:ascii="宋体" w:hAnsi="宋体"/>
          <w:sz w:val="24"/>
        </w:rPr>
        <w:t>（一）《</w:t>
      </w:r>
      <w:r>
        <w:rPr>
          <w:rFonts w:hint="eastAsia" w:ascii="宋体" w:hAnsi="宋体" w:cs="Times New Roman"/>
          <w:sz w:val="24"/>
          <w:lang w:eastAsia="zh-CN"/>
        </w:rPr>
        <w:t>河道管理范围内建设项目工程建设方案审批</w:t>
      </w:r>
    </w:p>
    <w:p>
      <w:pPr>
        <w:spacing w:line="400" w:lineRule="exact"/>
        <w:ind w:firstLine="480" w:firstLineChars="200"/>
        <w:rPr>
          <w:rFonts w:ascii="宋体" w:hAnsi="宋体"/>
          <w:sz w:val="24"/>
        </w:rPr>
      </w:pPr>
      <w:r>
        <w:rPr>
          <w:rFonts w:hint="eastAsia" w:ascii="宋体" w:hAnsi="宋体"/>
          <w:sz w:val="24"/>
        </w:rPr>
        <w:t>许可决定书》；</w:t>
      </w:r>
    </w:p>
    <w:p>
      <w:pPr>
        <w:spacing w:line="400" w:lineRule="exact"/>
        <w:ind w:firstLine="480" w:firstLineChars="200"/>
        <w:rPr>
          <w:rFonts w:hint="eastAsia" w:ascii="宋体" w:hAnsi="宋体"/>
          <w:sz w:val="24"/>
        </w:rPr>
      </w:pPr>
      <w:r>
        <w:rPr>
          <w:rFonts w:hint="eastAsia" w:ascii="宋体" w:hAnsi="宋体"/>
          <w:sz w:val="24"/>
        </w:rPr>
        <w:t xml:space="preserve"> 以上证件为书面纸质载体。</w:t>
      </w:r>
    </w:p>
    <w:p>
      <w:pPr>
        <w:spacing w:line="400" w:lineRule="exact"/>
        <w:ind w:firstLine="480" w:firstLineChars="200"/>
        <w:rPr>
          <w:rFonts w:ascii="宋体" w:hAnsi="宋体"/>
          <w:sz w:val="24"/>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hint="eastAsia" w:ascii="宋体" w:hAnsi="宋体"/>
          <w:sz w:val="24"/>
        </w:rPr>
      </w:pPr>
      <w:r>
        <w:rPr>
          <w:rFonts w:hint="eastAsia" w:ascii="宋体" w:hAnsi="宋体"/>
          <w:b/>
          <w:bCs/>
          <w:sz w:val="24"/>
        </w:rPr>
        <w:t>窗口领取：</w:t>
      </w:r>
      <w:r>
        <w:rPr>
          <w:rFonts w:hint="eastAsia" w:ascii="宋体" w:hAnsi="宋体"/>
          <w:sz w:val="24"/>
        </w:rPr>
        <w:t>本审批决定作出后，当场或5个工作日内，通过电话等方式告知申请人，并通过现场领取方式将结果送达申请人。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hint="default" w:ascii="宋体" w:hAnsi="宋体" w:eastAsia="宋体"/>
          <w:sz w:val="24"/>
          <w:lang w:val="en-US" w:eastAsia="zh-CN"/>
        </w:rPr>
      </w:pPr>
      <w:r>
        <w:rPr>
          <w:rFonts w:ascii="宋体" w:hAnsi="宋体"/>
          <w:sz w:val="24"/>
        </w:rPr>
        <w:t>097</w:t>
      </w:r>
      <w:r>
        <w:rPr>
          <w:rFonts w:hint="eastAsia" w:ascii="宋体" w:hAnsi="宋体"/>
          <w:sz w:val="24"/>
        </w:rPr>
        <w:t>4</w:t>
      </w:r>
      <w:r>
        <w:rPr>
          <w:rFonts w:ascii="宋体" w:hAnsi="宋体"/>
          <w:sz w:val="24"/>
        </w:rPr>
        <w:t>-</w:t>
      </w:r>
      <w:r>
        <w:rPr>
          <w:rFonts w:hint="eastAsia" w:ascii="仿宋" w:hAnsi="仿宋" w:eastAsia="仿宋" w:cs="仿宋"/>
          <w:sz w:val="24"/>
          <w:szCs w:val="24"/>
          <w:vertAlign w:val="baseline"/>
          <w:lang w:val="en-US" w:eastAsia="zh-CN"/>
        </w:rPr>
        <w:t>7552508</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投诉电话：0974-</w:t>
      </w:r>
      <w:r>
        <w:rPr>
          <w:rFonts w:hint="eastAsia" w:ascii="宋体" w:hAnsi="宋体" w:cs="宋体"/>
          <w:b w:val="0"/>
          <w:bCs w:val="0"/>
          <w:color w:val="auto"/>
          <w:sz w:val="24"/>
          <w:szCs w:val="24"/>
          <w:shd w:val="clear" w:color="auto" w:fill="auto"/>
          <w:vertAlign w:val="baseline"/>
          <w:lang w:val="en-US" w:eastAsia="zh-CN"/>
        </w:rPr>
        <w:t>8522127</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电话预约:</w:t>
      </w:r>
      <w:r>
        <w:rPr>
          <w:rFonts w:ascii="宋体" w:hAnsi="宋体"/>
          <w:sz w:val="24"/>
        </w:rPr>
        <w:t xml:space="preserve"> 097</w:t>
      </w:r>
      <w:r>
        <w:rPr>
          <w:rFonts w:hint="eastAsia" w:ascii="宋体" w:hAnsi="宋体"/>
          <w:sz w:val="24"/>
        </w:rPr>
        <w:t>4</w:t>
      </w:r>
      <w:r>
        <w:rPr>
          <w:rFonts w:ascii="宋体" w:hAnsi="宋体"/>
          <w:sz w:val="24"/>
        </w:rPr>
        <w:t>-</w:t>
      </w:r>
      <w:r>
        <w:rPr>
          <w:rFonts w:hint="eastAsia" w:ascii="仿宋" w:hAnsi="仿宋" w:eastAsia="仿宋" w:cs="仿宋"/>
          <w:sz w:val="24"/>
          <w:szCs w:val="24"/>
          <w:vertAlign w:val="baseline"/>
          <w:lang w:val="en-US" w:eastAsia="zh-CN"/>
        </w:rPr>
        <w:t>7552508</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办理进程和结果查询</w:t>
      </w:r>
    </w:p>
    <w:p>
      <w:pPr>
        <w:spacing w:line="400" w:lineRule="exact"/>
        <w:ind w:firstLine="1200" w:firstLineChars="500"/>
        <w:rPr>
          <w:rFonts w:hint="default" w:ascii="宋体" w:hAnsi="宋体" w:eastAsia="宋体"/>
          <w:sz w:val="24"/>
          <w:lang w:val="en-US" w:eastAsia="zh-CN"/>
        </w:rPr>
      </w:pPr>
      <w:r>
        <w:rPr>
          <w:rFonts w:hint="eastAsia" w:ascii="宋体" w:hAnsi="宋体"/>
          <w:sz w:val="24"/>
        </w:rPr>
        <w:t>电话咨询：</w:t>
      </w:r>
      <w:r>
        <w:rPr>
          <w:rFonts w:ascii="宋体" w:hAnsi="宋体"/>
          <w:sz w:val="24"/>
        </w:rPr>
        <w:t>097</w:t>
      </w:r>
      <w:r>
        <w:rPr>
          <w:rFonts w:hint="eastAsia" w:ascii="宋体" w:hAnsi="宋体"/>
          <w:sz w:val="24"/>
        </w:rPr>
        <w:t>4</w:t>
      </w:r>
      <w:r>
        <w:rPr>
          <w:rFonts w:ascii="宋体" w:hAnsi="宋体"/>
          <w:sz w:val="24"/>
        </w:rPr>
        <w:t>-</w:t>
      </w:r>
      <w:r>
        <w:rPr>
          <w:rFonts w:hint="eastAsia" w:ascii="仿宋" w:hAnsi="仿宋" w:eastAsia="仿宋" w:cs="仿宋"/>
          <w:sz w:val="24"/>
          <w:szCs w:val="24"/>
          <w:vertAlign w:val="baseline"/>
          <w:lang w:val="en-US" w:eastAsia="zh-CN"/>
        </w:rPr>
        <w:t>7552508</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481" w:firstLineChars="200"/>
        <w:rPr>
          <w:rFonts w:hint="eastAsia" w:ascii="宋体" w:hAnsi="宋体"/>
          <w:sz w:val="24"/>
        </w:rPr>
      </w:pPr>
      <w:r>
        <w:rPr>
          <w:rFonts w:hint="eastAsia" w:ascii="宋体" w:hAnsi="宋体"/>
          <w:b/>
          <w:bCs/>
          <w:sz w:val="24"/>
        </w:rPr>
        <w:t>办理时间：</w:t>
      </w:r>
      <w:r>
        <w:rPr>
          <w:rFonts w:hint="eastAsia" w:ascii="宋体" w:hAnsi="宋体"/>
          <w:sz w:val="24"/>
        </w:rPr>
        <w:t>法定工作日，上午0</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00</w:t>
      </w:r>
      <w:r>
        <w:rPr>
          <w:rFonts w:hint="eastAsia" w:ascii="宋体" w:hAnsi="宋体"/>
          <w:sz w:val="24"/>
        </w:rPr>
        <w:t>-12:00；下午</w:t>
      </w:r>
      <w:r>
        <w:rPr>
          <w:rFonts w:hint="eastAsia" w:ascii="宋体" w:hAnsi="宋体"/>
          <w:sz w:val="24"/>
          <w:lang w:val="en-US" w:eastAsia="zh-CN"/>
        </w:rPr>
        <w:t>13</w:t>
      </w:r>
      <w:r>
        <w:rPr>
          <w:rFonts w:hint="eastAsia" w:ascii="宋体" w:hAnsi="宋体"/>
          <w:sz w:val="24"/>
        </w:rPr>
        <w:t>:30-1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30</w:t>
      </w:r>
      <w:r>
        <w:rPr>
          <w:rFonts w:hint="eastAsia" w:ascii="宋体" w:hAnsi="宋体"/>
          <w:sz w:val="24"/>
        </w:rPr>
        <w:t>。</w:t>
      </w:r>
    </w:p>
    <w:p>
      <w:pPr>
        <w:spacing w:line="400" w:lineRule="exact"/>
        <w:ind w:firstLine="481" w:firstLineChars="200"/>
        <w:rPr>
          <w:rFonts w:hint="eastAsia" w:ascii="宋体" w:hAnsi="宋体"/>
          <w:sz w:val="24"/>
        </w:rPr>
      </w:pPr>
      <w:r>
        <w:rPr>
          <w:rFonts w:hint="eastAsia" w:ascii="宋体" w:hAnsi="宋体"/>
          <w:b/>
          <w:bCs/>
          <w:sz w:val="24"/>
        </w:rPr>
        <w:t>办理地点：</w:t>
      </w:r>
      <w:r>
        <w:rPr>
          <w:rFonts w:hint="eastAsia" w:ascii="宋体" w:hAnsi="宋体" w:cs="Times New Roman"/>
          <w:sz w:val="24"/>
          <w:lang w:val="en-US" w:eastAsia="zh-CN"/>
        </w:rPr>
        <w:t>海南藏族自治州共和</w:t>
      </w:r>
      <w:bookmarkStart w:id="0" w:name="_GoBack"/>
      <w:bookmarkEnd w:id="0"/>
      <w:r>
        <w:rPr>
          <w:rFonts w:hint="eastAsia" w:ascii="宋体" w:hAnsi="宋体" w:cs="Times New Roman"/>
          <w:sz w:val="24"/>
          <w:lang w:val="en-US" w:eastAsia="zh-CN"/>
        </w:rPr>
        <w:t>县贵南东路政务中心一楼B区11号窗口</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交通指引</w:t>
      </w:r>
    </w:p>
    <w:p>
      <w:pPr>
        <w:spacing w:line="400" w:lineRule="exact"/>
        <w:ind w:firstLine="480" w:firstLineChars="200"/>
        <w:rPr>
          <w:rFonts w:hint="eastAsia" w:ascii="宋体" w:hAnsi="宋体"/>
          <w:sz w:val="24"/>
        </w:rPr>
      </w:pPr>
      <w:r>
        <w:rPr>
          <w:rFonts w:hint="eastAsia" w:ascii="宋体" w:hAnsi="宋体"/>
          <w:sz w:val="24"/>
        </w:rPr>
        <w:t>乘坐1、2路公交车在</w:t>
      </w:r>
      <w:r>
        <w:rPr>
          <w:rFonts w:hint="eastAsia" w:ascii="宋体" w:hAnsi="宋体"/>
          <w:sz w:val="24"/>
          <w:lang w:val="en-US" w:eastAsia="zh-CN"/>
        </w:rPr>
        <w:t>共和县幼儿园</w:t>
      </w:r>
      <w:r>
        <w:rPr>
          <w:rFonts w:hint="eastAsia" w:ascii="宋体" w:hAnsi="宋体"/>
          <w:sz w:val="24"/>
        </w:rPr>
        <w:t>站下车。</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1200" w:firstLineChars="500"/>
        <w:jc w:val="left"/>
        <w:rPr>
          <w:rFonts w:hint="eastAsia" w:ascii="宋体" w:hAnsi="宋体"/>
          <w:sz w:val="24"/>
        </w:rPr>
      </w:pPr>
      <w:r>
        <w:rPr>
          <w:rFonts w:hint="eastAsia" w:ascii="宋体" w:hAnsi="宋体"/>
          <w:sz w:val="24"/>
        </w:rPr>
        <w:t>青海政务服务网</w:t>
      </w:r>
      <w:r>
        <w:rPr>
          <w:rFonts w:hint="eastAsia" w:ascii="宋体" w:hAnsi="宋体"/>
          <w:color w:val="auto"/>
          <w:sz w:val="24"/>
          <w:u w:val="none"/>
        </w:rPr>
        <w:t>http://www.qhzwfw.gov.cn/</w:t>
      </w:r>
      <w:r>
        <w:rPr>
          <w:rFonts w:hint="eastAsia" w:ascii="宋体" w:hAnsi="宋体"/>
          <w:sz w:val="24"/>
        </w:rPr>
        <w:t>查询、下载。</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ascii="仿宋" w:hAnsi="仿宋" w:eastAsia="仿宋"/>
          <w:sz w:val="32"/>
          <w:szCs w:val="32"/>
        </w:rPr>
      </w:pPr>
    </w:p>
    <w:sectPr>
      <w:footerReference r:id="rId3"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C3098"/>
    <w:multiLevelType w:val="singleLevel"/>
    <w:tmpl w:val="D4FC3098"/>
    <w:lvl w:ilvl="0" w:tentative="0">
      <w:start w:val="6"/>
      <w:numFmt w:val="chineseCounting"/>
      <w:lvlText w:val="(%1)"/>
      <w:lvlJc w:val="left"/>
      <w:pPr>
        <w:tabs>
          <w:tab w:val="left" w:pos="312"/>
        </w:tabs>
      </w:pPr>
      <w:rPr>
        <w:rFonts w:hint="eastAsia"/>
      </w:rPr>
    </w:lvl>
  </w:abstractNum>
  <w:abstractNum w:abstractNumId="1">
    <w:nsid w:val="10CB9B53"/>
    <w:multiLevelType w:val="singleLevel"/>
    <w:tmpl w:val="10CB9B5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zA4NjFjNTlmMjU5OTM5NmUyOTE4ZmZkNTA4OTkifQ=="/>
  </w:docVars>
  <w:rsids>
    <w:rsidRoot w:val="12A51D5D"/>
    <w:rsid w:val="08D40AC1"/>
    <w:rsid w:val="0A14022A"/>
    <w:rsid w:val="0DA33C12"/>
    <w:rsid w:val="12A51D5D"/>
    <w:rsid w:val="1FA95BEA"/>
    <w:rsid w:val="27306ECE"/>
    <w:rsid w:val="286067F0"/>
    <w:rsid w:val="2ED120CB"/>
    <w:rsid w:val="369B5FA3"/>
    <w:rsid w:val="436314FD"/>
    <w:rsid w:val="44A767DD"/>
    <w:rsid w:val="469D6AD4"/>
    <w:rsid w:val="691D59D6"/>
    <w:rsid w:val="6D634258"/>
    <w:rsid w:val="70D87248"/>
    <w:rsid w:val="76777EC7"/>
    <w:rsid w:val="77C33183"/>
    <w:rsid w:val="78DA77D4"/>
    <w:rsid w:val="7F1C711A"/>
    <w:rsid w:val="EFCE4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1461</Words>
  <Characters>1584</Characters>
  <Lines>0</Lines>
  <Paragraphs>0</Paragraphs>
  <TotalTime>0</TotalTime>
  <ScaleCrop>false</ScaleCrop>
  <LinksUpToDate>false</LinksUpToDate>
  <CharactersWithSpaces>1599</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2019-12-01T20:34:00Z</dcterms:created>
  <dc:creator>Administrator</dc:creator>
  <cp:lastModifiedBy>user</cp:lastModifiedBy>
  <dcterms:modified xsi:type="dcterms:W3CDTF">2023-03-05T22:25:25Z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775426AC70C9438ABF6AF05042AE5750</vt:lpwstr>
  </property>
</Properties>
</file>