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rPr>
      </w:pPr>
      <w:r>
        <w:rPr>
          <w:rFonts w:hint="eastAsia"/>
        </w:rPr>
        <w:t>事项类别：行政</w:t>
      </w:r>
      <w:r>
        <w:rPr>
          <w:rFonts w:hint="eastAsia"/>
          <w:lang w:eastAsia="zh-CN"/>
        </w:rPr>
        <w:t>许可</w:t>
      </w:r>
      <w:r>
        <w:rPr>
          <w:rFonts w:hint="eastAsia"/>
        </w:rPr>
        <w:t>事项</w:t>
      </w:r>
    </w:p>
    <w:p>
      <w:pPr>
        <w:rPr>
          <w:rFonts w:hint="eastAsia"/>
        </w:rPr>
      </w:pPr>
    </w:p>
    <w:p>
      <w:pPr>
        <w:rPr>
          <w:rFonts w:hint="eastAsia"/>
        </w:rPr>
      </w:pPr>
    </w:p>
    <w:p>
      <w:pPr>
        <w:rPr>
          <w:rFonts w:hint="eastAsia"/>
        </w:rPr>
      </w:pPr>
    </w:p>
    <w:p>
      <w:pPr>
        <w:spacing w:line="800" w:lineRule="exact"/>
        <w:jc w:val="center"/>
        <w:rPr>
          <w:rFonts w:hint="eastAsia" w:ascii="宋体" w:hAnsi="宋体" w:eastAsia="宋体"/>
          <w:b/>
          <w:bCs/>
          <w:sz w:val="52"/>
          <w:szCs w:val="52"/>
          <w:lang w:val="en-US" w:eastAsia="zh-CN"/>
        </w:rPr>
      </w:pPr>
      <w:r>
        <w:rPr>
          <w:rFonts w:hint="eastAsia" w:ascii="宋体" w:hAnsi="宋体"/>
          <w:b/>
          <w:bCs/>
          <w:sz w:val="52"/>
          <w:szCs w:val="52"/>
          <w:lang w:val="en-US" w:eastAsia="zh-CN"/>
        </w:rPr>
        <w:t>食品经营许可证办理</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color w:val="333333"/>
          <w:sz w:val="36"/>
          <w:szCs w:val="36"/>
          <w:shd w:val="clear" w:color="auto" w:fill="FFFFFF"/>
          <w:lang w:val="en-US" w:eastAsia="zh-CN"/>
        </w:rPr>
      </w:pPr>
      <w:r>
        <w:rPr>
          <w:rFonts w:hint="eastAsia" w:ascii="黑体" w:hAnsi="黑体" w:eastAsia="黑体" w:cs="黑体"/>
          <w:color w:val="333333"/>
          <w:sz w:val="36"/>
          <w:szCs w:val="36"/>
          <w:shd w:val="clear" w:color="auto" w:fill="FFFFFF"/>
          <w:lang w:val="en-US" w:eastAsia="zh-CN"/>
        </w:rPr>
        <w:t xml:space="preserve"> </w:t>
      </w:r>
    </w:p>
    <w:p>
      <w:pPr>
        <w:widowControl/>
        <w:jc w:val="center"/>
        <w:rPr>
          <w:rFonts w:hint="eastAsia" w:ascii="黑体" w:hAnsi="黑体" w:eastAsia="黑体" w:cs="黑体"/>
          <w:color w:val="333333"/>
          <w:sz w:val="36"/>
          <w:szCs w:val="36"/>
          <w:shd w:val="clear" w:color="auto" w:fill="FFFFFF"/>
          <w:lang w:val="en-US" w:eastAsia="zh-CN"/>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val="en-US" w:eastAsia="zh-CN"/>
        </w:rPr>
        <w:t>共和县</w:t>
      </w:r>
      <w:r>
        <w:rPr>
          <w:rFonts w:hint="eastAsia" w:ascii="黑体" w:hAnsi="黑体" w:eastAsia="黑体" w:cs="黑体"/>
          <w:b/>
          <w:bCs/>
          <w:color w:val="333333"/>
          <w:sz w:val="36"/>
          <w:szCs w:val="36"/>
          <w:shd w:val="clear" w:color="auto" w:fill="FFFFFF"/>
          <w:lang w:eastAsia="zh-CN"/>
        </w:rPr>
        <w:t>市场监督管理局</w:t>
      </w:r>
      <w:r>
        <w:rPr>
          <w:rFonts w:hint="eastAsia" w:ascii="黑体" w:hAnsi="黑体" w:eastAsia="黑体" w:cs="黑体"/>
          <w:b/>
          <w:bCs/>
          <w:color w:val="333333"/>
          <w:sz w:val="36"/>
          <w:szCs w:val="36"/>
          <w:shd w:val="clear" w:color="auto" w:fill="FFFFFF"/>
        </w:rPr>
        <w:t xml:space="preserve">  发布</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lang w:bidi="bo-CN"/>
        </w:rPr>
        <mc:AlternateContent>
          <mc:Choice Requires="wps">
            <w:drawing>
              <wp:anchor distT="0" distB="0" distL="114300" distR="114300" simplePos="0" relativeHeight="251659264" behindDoc="0" locked="0" layoutInCell="1" allowOverlap="1">
                <wp:simplePos x="0" y="0"/>
                <wp:positionH relativeFrom="column">
                  <wp:posOffset>2543175</wp:posOffset>
                </wp:positionH>
                <wp:positionV relativeFrom="paragraph">
                  <wp:posOffset>253365</wp:posOffset>
                </wp:positionV>
                <wp:extent cx="266700" cy="1524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66700" cy="1524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0.25pt;margin-top:19.95pt;height:12pt;width:21pt;z-index:251659264;mso-width-relative:page;mso-height-relative:page;" fillcolor="#FFFFFF" filled="t" stroked="t" coordsize="21600,21600" o:gfxdata="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r0&#10;7v7YAAAACQEAAA8AAAAAAAAAAQAgAAAAIgAAAGRycy9kb3ducmV2LnhtbFBLAQIUABQAAAAIAIdO&#10;4kBx57ku6gEAAOcDAAAOAAAAAAAAAAEAIAAAACcBAABkcnMvZTJvRG9jLnhtbFBLBQYAAAAABgAG&#10;AFkBAACDBQAAAAA=&#10;">
                <v:fill on="t" focussize="0,0"/>
                <v:stroke color="#FFFFFF" joinstyle="miter"/>
                <v:imagedata o:title=""/>
                <o:lock v:ext="edit" aspectratio="f"/>
                <v:textbox>
                  <w:txbxContent>
                    <w:p/>
                  </w:txbxContent>
                </v:textbox>
              </v:shape>
            </w:pict>
          </mc:Fallback>
        </mc:AlternateConten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hint="eastAsia" w:ascii="宋体" w:hAnsi="宋体"/>
          <w:sz w:val="24"/>
        </w:rPr>
      </w:pPr>
      <w:r>
        <w:rPr>
          <w:rFonts w:hint="eastAsia" w:ascii="宋体" w:hAnsi="宋体"/>
          <w:sz w:val="24"/>
        </w:rPr>
        <w:t>本指南适用于本</w:t>
      </w:r>
      <w:r>
        <w:rPr>
          <w:rFonts w:hint="eastAsia" w:ascii="宋体" w:hAnsi="宋体"/>
          <w:sz w:val="24"/>
          <w:lang w:val="en-US" w:eastAsia="zh-CN"/>
        </w:rPr>
        <w:t>县</w:t>
      </w:r>
      <w:r>
        <w:rPr>
          <w:rFonts w:hint="eastAsia" w:ascii="宋体" w:hAnsi="宋体"/>
          <w:sz w:val="24"/>
        </w:rPr>
        <w:t>涉及</w:t>
      </w:r>
      <w:r>
        <w:rPr>
          <w:rFonts w:hint="eastAsia" w:ascii="宋体" w:hAnsi="宋体"/>
          <w:sz w:val="24"/>
          <w:lang w:eastAsia="zh-CN"/>
        </w:rPr>
        <w:t>食品经营许可</w:t>
      </w:r>
      <w:r>
        <w:rPr>
          <w:rFonts w:hint="eastAsia" w:ascii="宋体" w:hAnsi="宋体"/>
          <w:sz w:val="24"/>
        </w:rPr>
        <w:t>的申请与办理。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spacing w:line="400" w:lineRule="exact"/>
        <w:ind w:firstLine="480" w:firstLineChars="200"/>
        <w:rPr>
          <w:rFonts w:hint="eastAsia" w:ascii="宋体" w:hAnsi="宋体"/>
          <w:sz w:val="24"/>
        </w:rPr>
      </w:pPr>
      <w:r>
        <w:rPr>
          <w:rFonts w:hint="eastAsia" w:ascii="宋体" w:hAnsi="宋体"/>
          <w:sz w:val="24"/>
        </w:rPr>
        <w:t>马上办。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hint="eastAsia" w:ascii="宋体" w:hAnsi="宋体"/>
          <w:sz w:val="24"/>
        </w:rPr>
      </w:pPr>
      <w:r>
        <w:rPr>
          <w:rFonts w:hint="eastAsia" w:ascii="宋体" w:hAnsi="宋体"/>
          <w:sz w:val="24"/>
        </w:rPr>
        <w:t>自然人,企业法人,事业法人,社会组织法人,非法人企业,行政机关,其他组织。</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sz w:val="24"/>
        </w:rPr>
      </w:pPr>
      <w:r>
        <w:rPr>
          <w:rFonts w:hint="eastAsia" w:ascii="宋体" w:hAnsi="宋体"/>
          <w:sz w:val="24"/>
        </w:rPr>
        <w:t>“法人办事”主题分类：准营准办</w:t>
      </w:r>
    </w:p>
    <w:p>
      <w:pPr>
        <w:spacing w:line="400" w:lineRule="exact"/>
        <w:ind w:firstLine="480" w:firstLineChars="200"/>
        <w:rPr>
          <w:rFonts w:hint="eastAsia" w:ascii="宋体" w:hAnsi="宋体"/>
          <w:color w:val="FF0000"/>
          <w:sz w:val="24"/>
        </w:rPr>
      </w:pPr>
      <w:r>
        <w:rPr>
          <w:rFonts w:hint="eastAsia" w:ascii="宋体" w:hAnsi="宋体"/>
          <w:sz w:val="24"/>
        </w:rPr>
        <w:t>“自然人办事”主体分类：准营准办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spacing w:line="400" w:lineRule="exact"/>
        <w:ind w:firstLine="480" w:firstLineChars="200"/>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lang w:val="en-US" w:eastAsia="zh-CN" w:bidi="ar"/>
        </w:rPr>
        <w:t>《中华人民共和国食品安全法》、《食品经营许可管理办法》</w:t>
      </w:r>
      <w:r>
        <w:rPr>
          <w:rFonts w:hint="eastAsia" w:ascii="微软雅黑" w:hAnsi="微软雅黑" w:eastAsia="微软雅黑" w:cs="微软雅黑"/>
          <w:sz w:val="24"/>
          <w:szCs w:val="24"/>
        </w:rPr>
        <w:t>《食品经营许可审查通则》</w:t>
      </w:r>
    </w:p>
    <w:p>
      <w:pPr>
        <w:spacing w:line="400" w:lineRule="exact"/>
        <w:ind w:firstLine="480" w:firstLineChars="200"/>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lang w:val="en-US" w:eastAsia="zh-CN" w:bidi="ar"/>
        </w:rPr>
        <w:t>《中华人民共和国食品安全法》第三十五条　国家对食品生产经营实行许可制度。从事食品生产、食品销售、餐饮服务，应当依法取得许可。但是，销售食用农产品，不需要取得许可。</w:t>
      </w:r>
    </w:p>
    <w:p>
      <w:pPr>
        <w:spacing w:line="400" w:lineRule="exact"/>
        <w:ind w:firstLine="480" w:firstLineChars="200"/>
        <w:rPr>
          <w:rFonts w:hint="eastAsia" w:ascii="宋体" w:hAnsi="宋体"/>
          <w:sz w:val="24"/>
        </w:rPr>
      </w:pPr>
      <w:r>
        <w:rPr>
          <w:rFonts w:hint="eastAsia" w:ascii="微软雅黑" w:hAnsi="微软雅黑" w:eastAsia="微软雅黑" w:cs="微软雅黑"/>
          <w:i w:val="0"/>
          <w:caps w:val="0"/>
          <w:color w:val="auto"/>
          <w:spacing w:val="0"/>
          <w:kern w:val="0"/>
          <w:sz w:val="24"/>
          <w:szCs w:val="24"/>
          <w:lang w:val="en-US" w:eastAsia="zh-CN" w:bidi="ar"/>
        </w:rPr>
        <w:t>《食品经营许可管理办法》第二条　在中华人民共和国境内，从事食品销售和餐饮服务活动，应当依法取得食品经营许可。</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行使层级</w:t>
      </w:r>
    </w:p>
    <w:p>
      <w:pPr>
        <w:spacing w:line="400" w:lineRule="exact"/>
        <w:ind w:firstLine="480" w:firstLineChars="200"/>
        <w:rPr>
          <w:rFonts w:hint="eastAsia" w:ascii="宋体" w:hAnsi="宋体" w:eastAsia="宋体"/>
          <w:sz w:val="24"/>
          <w:lang w:eastAsia="zh-CN"/>
        </w:rPr>
      </w:pPr>
      <w:r>
        <w:rPr>
          <w:rFonts w:hint="eastAsia" w:ascii="宋体" w:hAnsi="宋体"/>
          <w:sz w:val="24"/>
          <w:lang w:val="en-US" w:eastAsia="zh-CN"/>
        </w:rPr>
        <w:t>县</w:t>
      </w:r>
      <w:r>
        <w:rPr>
          <w:rFonts w:hint="eastAsia" w:ascii="宋体" w:hAnsi="宋体"/>
          <w:sz w:val="24"/>
        </w:rPr>
        <w:t>级</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2" w:firstLineChars="200"/>
        <w:rPr>
          <w:rFonts w:hint="eastAsia" w:ascii="宋体" w:hAnsi="宋体"/>
          <w:sz w:val="24"/>
        </w:rPr>
      </w:pPr>
      <w:r>
        <w:rPr>
          <w:rFonts w:hint="eastAsia" w:ascii="宋体" w:hAnsi="宋体"/>
          <w:b/>
          <w:bCs/>
          <w:sz w:val="24"/>
        </w:rPr>
        <w:t>实施主体</w:t>
      </w:r>
      <w:r>
        <w:rPr>
          <w:rFonts w:hint="eastAsia" w:ascii="宋体" w:hAnsi="宋体"/>
          <w:b/>
          <w:sz w:val="24"/>
        </w:rPr>
        <w:t>：</w:t>
      </w:r>
      <w:r>
        <w:rPr>
          <w:rFonts w:hint="eastAsia" w:ascii="宋体" w:hAnsi="宋体"/>
          <w:sz w:val="24"/>
          <w:lang w:val="en-US" w:eastAsia="zh-CN"/>
        </w:rPr>
        <w:t>共和县</w:t>
      </w:r>
      <w:r>
        <w:rPr>
          <w:rFonts w:hint="eastAsia" w:ascii="宋体" w:hAnsi="宋体"/>
          <w:sz w:val="24"/>
          <w:lang w:eastAsia="zh-CN"/>
        </w:rPr>
        <w:t>市场监督管理</w:t>
      </w:r>
      <w:r>
        <w:rPr>
          <w:rFonts w:hint="eastAsia" w:ascii="宋体" w:hAnsi="宋体"/>
          <w:sz w:val="24"/>
        </w:rPr>
        <w:t>局</w:t>
      </w:r>
    </w:p>
    <w:p>
      <w:pPr>
        <w:spacing w:line="400" w:lineRule="exact"/>
        <w:ind w:firstLine="482" w:firstLineChars="200"/>
        <w:rPr>
          <w:rFonts w:hint="eastAsia" w:ascii="宋体" w:hAns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2" w:firstLineChars="200"/>
        <w:rPr>
          <w:rFonts w:hint="eastAsia" w:ascii="宋体" w:hAnsi="宋体" w:eastAsia="宋体"/>
          <w:sz w:val="24"/>
          <w:lang w:eastAsia="zh-CN"/>
        </w:rPr>
      </w:pPr>
      <w:r>
        <w:rPr>
          <w:rFonts w:hint="eastAsia" w:ascii="宋体" w:hAnsi="宋体"/>
          <w:b/>
          <w:bCs/>
          <w:sz w:val="24"/>
        </w:rPr>
        <w:t>主办科室：</w:t>
      </w:r>
      <w:r>
        <w:rPr>
          <w:rFonts w:hint="eastAsia" w:ascii="宋体" w:hAnsi="宋体"/>
          <w:b/>
          <w:bCs/>
          <w:sz w:val="24"/>
          <w:lang w:eastAsia="zh-CN"/>
        </w:rPr>
        <w:t>食品经营安全监管</w:t>
      </w:r>
      <w:r>
        <w:rPr>
          <w:rFonts w:hint="eastAsia" w:ascii="宋体" w:hAnsi="宋体"/>
          <w:b/>
          <w:bCs/>
          <w:sz w:val="24"/>
          <w:lang w:val="en-US" w:eastAsia="zh-CN"/>
        </w:rPr>
        <w:t>办公室</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2" w:firstLineChars="200"/>
        <w:rPr>
          <w:rFonts w:hint="eastAsia" w:ascii="宋体" w:hAnsi="宋体"/>
          <w:b/>
          <w:bCs/>
          <w:sz w:val="24"/>
        </w:rPr>
      </w:pPr>
      <w:r>
        <w:rPr>
          <w:rFonts w:hint="eastAsia" w:ascii="宋体" w:hAnsi="宋体"/>
          <w:b/>
          <w:bCs/>
          <w:sz w:val="24"/>
        </w:rPr>
        <w:t>申请条件：</w:t>
      </w:r>
    </w:p>
    <w:p>
      <w:pPr>
        <w:spacing w:line="400" w:lineRule="exact"/>
        <w:ind w:firstLine="480" w:firstLineChars="200"/>
        <w:rPr>
          <w:rFonts w:hint="eastAsia" w:ascii="宋体" w:hAnsi="宋体"/>
          <w:sz w:val="24"/>
        </w:rPr>
      </w:pPr>
      <w:r>
        <w:rPr>
          <w:rFonts w:hint="eastAsia" w:ascii="宋体" w:hAnsi="宋体"/>
          <w:sz w:val="24"/>
        </w:rPr>
        <w:t>（一）具有与经营的食品品种、数量相适应的食品原料处理和食品加工、销售、贮存等场所，保持该场所环境整洁，并与有毒、有害场所以及其他污染源保持规定的距离；</w:t>
      </w:r>
    </w:p>
    <w:p>
      <w:pPr>
        <w:spacing w:line="400" w:lineRule="exact"/>
        <w:ind w:firstLine="480" w:firstLineChars="200"/>
        <w:rPr>
          <w:rFonts w:hint="eastAsia" w:ascii="宋体" w:hAnsi="宋体"/>
          <w:sz w:val="24"/>
        </w:rPr>
      </w:pPr>
      <w:r>
        <w:rPr>
          <w:rFonts w:hint="eastAsia" w:ascii="宋体" w:hAnsi="宋体"/>
          <w:sz w:val="24"/>
        </w:rPr>
        <w:t>（二）具有与经营的食品品种、数量相适应的经营设备或者设施，有相应的消毒、更衣、盥洗、采光、照明、通风、防腐、防尘、防蝇、防鼠、防虫、洗涤以及处理废水、存放垃圾和废弃物的设备或者设施；</w:t>
      </w:r>
    </w:p>
    <w:p>
      <w:pPr>
        <w:spacing w:line="400" w:lineRule="exact"/>
        <w:ind w:firstLine="480" w:firstLineChars="200"/>
        <w:rPr>
          <w:rFonts w:hint="eastAsia" w:ascii="宋体" w:hAnsi="宋体"/>
          <w:sz w:val="24"/>
        </w:rPr>
      </w:pPr>
      <w:r>
        <w:rPr>
          <w:rFonts w:hint="eastAsia" w:ascii="宋体" w:hAnsi="宋体"/>
          <w:sz w:val="24"/>
        </w:rPr>
        <w:t>（三）有专职或者兼职的食品安全管理人员和保证食品安全的规章制度；</w:t>
      </w:r>
    </w:p>
    <w:p>
      <w:pPr>
        <w:spacing w:line="400" w:lineRule="exact"/>
        <w:ind w:firstLine="480" w:firstLineChars="200"/>
        <w:rPr>
          <w:rFonts w:hint="eastAsia" w:ascii="宋体" w:hAnsi="宋体"/>
          <w:sz w:val="24"/>
        </w:rPr>
      </w:pPr>
      <w:r>
        <w:rPr>
          <w:rFonts w:hint="eastAsia" w:ascii="宋体" w:hAnsi="宋体"/>
          <w:sz w:val="24"/>
        </w:rPr>
        <w:t>（四）具有合理的设备布局和工艺流程，防止待加工食品与直接入口食品、原料与成品交叉污染，避免食品接触有毒物、不洁物；</w:t>
      </w:r>
    </w:p>
    <w:p>
      <w:pPr>
        <w:spacing w:line="400" w:lineRule="exact"/>
        <w:ind w:firstLine="480" w:firstLineChars="200"/>
        <w:rPr>
          <w:rFonts w:hint="eastAsia" w:ascii="宋体" w:hAnsi="宋体"/>
          <w:sz w:val="24"/>
        </w:rPr>
      </w:pPr>
      <w:r>
        <w:rPr>
          <w:rFonts w:hint="eastAsia" w:ascii="宋体" w:hAnsi="宋体"/>
          <w:sz w:val="24"/>
        </w:rPr>
        <w:t>（五）法律、法规规定的其他条件。</w:t>
      </w:r>
    </w:p>
    <w:p>
      <w:pPr>
        <w:spacing w:line="400" w:lineRule="exact"/>
        <w:ind w:firstLine="482" w:firstLineChars="200"/>
        <w:rPr>
          <w:rFonts w:ascii="宋体" w:hAnsi="宋体"/>
          <w:sz w:val="24"/>
        </w:rPr>
      </w:pPr>
      <w:r>
        <w:rPr>
          <w:rFonts w:hint="eastAsia" w:ascii="宋体" w:hAnsi="宋体"/>
          <w:b/>
          <w:sz w:val="24"/>
        </w:rPr>
        <w:t>予以受理的条件</w:t>
      </w:r>
    </w:p>
    <w:p>
      <w:pPr>
        <w:spacing w:line="400" w:lineRule="exact"/>
        <w:ind w:firstLine="480" w:firstLineChars="200"/>
        <w:rPr>
          <w:rFonts w:ascii="宋体" w:hAnsi="宋体"/>
          <w:sz w:val="24"/>
        </w:rPr>
      </w:pPr>
      <w:r>
        <w:rPr>
          <w:rFonts w:hint="eastAsia" w:ascii="宋体" w:hAnsi="宋体"/>
          <w:sz w:val="24"/>
        </w:rPr>
        <w:t>属于批管理范围且申请材料真实、齐备、规范。</w:t>
      </w:r>
    </w:p>
    <w:p>
      <w:pPr>
        <w:spacing w:line="400" w:lineRule="exact"/>
        <w:ind w:firstLine="482" w:firstLineChars="200"/>
        <w:rPr>
          <w:rFonts w:ascii="宋体" w:hAnsi="宋体"/>
          <w:sz w:val="24"/>
        </w:rPr>
      </w:pPr>
      <w:r>
        <w:rPr>
          <w:rFonts w:hint="eastAsia" w:ascii="宋体" w:hAnsi="宋体"/>
          <w:b/>
          <w:sz w:val="24"/>
        </w:rPr>
        <w:t>不予受理的条件</w:t>
      </w:r>
    </w:p>
    <w:p>
      <w:pPr>
        <w:numPr>
          <w:ilvl w:val="0"/>
          <w:numId w:val="2"/>
        </w:numPr>
        <w:spacing w:line="400" w:lineRule="exact"/>
        <w:ind w:firstLine="480" w:firstLineChars="200"/>
        <w:rPr>
          <w:rFonts w:hint="eastAsia" w:ascii="宋体" w:hAnsi="宋体"/>
          <w:sz w:val="24"/>
        </w:rPr>
      </w:pPr>
      <w:r>
        <w:rPr>
          <w:rFonts w:hint="eastAsia" w:ascii="宋体" w:hAnsi="宋体"/>
          <w:sz w:val="24"/>
        </w:rPr>
        <w:t>申请事项依法不需要取得食品经营许可</w:t>
      </w:r>
    </w:p>
    <w:p>
      <w:pPr>
        <w:numPr>
          <w:ilvl w:val="0"/>
          <w:numId w:val="0"/>
        </w:numPr>
        <w:spacing w:line="400" w:lineRule="exact"/>
        <w:ind w:firstLine="480" w:firstLineChars="200"/>
        <w:rPr>
          <w:rFonts w:hint="eastAsia" w:ascii="宋体" w:hAnsi="宋体"/>
          <w:sz w:val="24"/>
        </w:rPr>
      </w:pPr>
      <w:r>
        <w:rPr>
          <w:rFonts w:hint="eastAsia" w:ascii="宋体" w:hAnsi="宋体"/>
          <w:sz w:val="24"/>
        </w:rPr>
        <w:t>（二）申请事项依法不属于</w:t>
      </w:r>
      <w:r>
        <w:rPr>
          <w:rFonts w:hint="eastAsia" w:ascii="宋体" w:hAnsi="宋体"/>
          <w:sz w:val="24"/>
          <w:lang w:eastAsia="zh-CN"/>
        </w:rPr>
        <w:t>市场</w:t>
      </w:r>
      <w:r>
        <w:rPr>
          <w:rFonts w:hint="eastAsia" w:ascii="宋体" w:hAnsi="宋体"/>
          <w:sz w:val="24"/>
        </w:rPr>
        <w:t>监督管理部门职权范围的</w:t>
      </w:r>
    </w:p>
    <w:p>
      <w:pPr>
        <w:spacing w:line="400" w:lineRule="exact"/>
        <w:ind w:firstLine="482" w:firstLineChars="200"/>
        <w:rPr>
          <w:rFonts w:ascii="宋体" w:hAnsi="宋体"/>
          <w:sz w:val="24"/>
        </w:rPr>
      </w:pPr>
      <w:r>
        <w:rPr>
          <w:rFonts w:hint="eastAsia" w:ascii="宋体" w:hAnsi="宋体"/>
          <w:b/>
          <w:sz w:val="24"/>
        </w:rPr>
        <w:t>撤销许可的条件</w:t>
      </w:r>
    </w:p>
    <w:p>
      <w:pPr>
        <w:spacing w:line="400" w:lineRule="exact"/>
        <w:ind w:firstLine="480" w:firstLineChars="200"/>
        <w:rPr>
          <w:rFonts w:hint="eastAsia" w:ascii="宋体" w:hAnsi="宋体"/>
          <w:sz w:val="24"/>
        </w:rPr>
      </w:pPr>
      <w:r>
        <w:rPr>
          <w:rFonts w:hint="eastAsia" w:ascii="宋体" w:hAnsi="宋体"/>
          <w:sz w:val="24"/>
        </w:rPr>
        <w:t>被许可人以欺骗、贿赂等不正当手段取得食品经营许可的，由原发证的食品药品监督管理部门撤销许可</w:t>
      </w:r>
    </w:p>
    <w:p>
      <w:pPr>
        <w:spacing w:line="400" w:lineRule="exact"/>
        <w:ind w:firstLine="482"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2"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tbl>
      <w:tblPr>
        <w:tblStyle w:val="5"/>
        <w:tblW w:w="91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18"/>
        <w:gridCol w:w="1418"/>
        <w:gridCol w:w="1276"/>
        <w:gridCol w:w="712"/>
        <w:gridCol w:w="85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hint="eastAsia" w:ascii="宋体" w:hAnsi="宋体" w:cs="宋体"/>
                <w:szCs w:val="21"/>
              </w:rPr>
            </w:pPr>
            <w:r>
              <w:rPr>
                <w:rFonts w:hint="eastAsia" w:ascii="宋体" w:hAnsi="宋体" w:cs="宋体"/>
                <w:szCs w:val="21"/>
              </w:rPr>
              <w:t>序号</w:t>
            </w:r>
          </w:p>
        </w:tc>
        <w:tc>
          <w:tcPr>
            <w:tcW w:w="3118" w:type="dxa"/>
            <w:vAlign w:val="center"/>
          </w:tcPr>
          <w:p>
            <w:pPr>
              <w:spacing w:line="400" w:lineRule="exact"/>
              <w:jc w:val="center"/>
              <w:rPr>
                <w:rFonts w:hint="eastAsia" w:ascii="宋体" w:hAnsi="宋体" w:cs="宋体"/>
                <w:szCs w:val="21"/>
              </w:rPr>
            </w:pPr>
            <w:r>
              <w:rPr>
                <w:rFonts w:hint="eastAsia" w:ascii="宋体" w:hAnsi="宋体" w:cs="宋体"/>
                <w:szCs w:val="21"/>
              </w:rPr>
              <w:t>提交材料名称</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来源渠道</w:t>
            </w:r>
          </w:p>
        </w:tc>
        <w:tc>
          <w:tcPr>
            <w:tcW w:w="1276" w:type="dxa"/>
            <w:vAlign w:val="center"/>
          </w:tcPr>
          <w:p>
            <w:pPr>
              <w:spacing w:line="400" w:lineRule="exact"/>
              <w:jc w:val="center"/>
              <w:rPr>
                <w:rFonts w:hint="eastAsia" w:ascii="宋体" w:hAnsi="宋体" w:cs="宋体"/>
                <w:szCs w:val="21"/>
              </w:rPr>
            </w:pPr>
            <w:r>
              <w:rPr>
                <w:rFonts w:hint="eastAsia" w:ascii="宋体" w:hAnsi="宋体" w:cs="宋体"/>
                <w:szCs w:val="21"/>
              </w:rPr>
              <w:t>性质和数量</w:t>
            </w:r>
          </w:p>
        </w:tc>
        <w:tc>
          <w:tcPr>
            <w:tcW w:w="712" w:type="dxa"/>
            <w:vAlign w:val="center"/>
          </w:tcPr>
          <w:p>
            <w:pPr>
              <w:spacing w:line="400" w:lineRule="exact"/>
              <w:jc w:val="center"/>
              <w:rPr>
                <w:rFonts w:hint="eastAsia" w:ascii="宋体" w:hAnsi="宋体" w:cs="宋体"/>
                <w:szCs w:val="21"/>
              </w:rPr>
            </w:pPr>
            <w:r>
              <w:rPr>
                <w:rFonts w:hint="eastAsia" w:ascii="宋体" w:hAnsi="宋体" w:cs="宋体"/>
                <w:szCs w:val="21"/>
              </w:rPr>
              <w:t>规格</w:t>
            </w:r>
          </w:p>
        </w:tc>
        <w:tc>
          <w:tcPr>
            <w:tcW w:w="855" w:type="dxa"/>
            <w:vAlign w:val="center"/>
          </w:tcPr>
          <w:p>
            <w:pPr>
              <w:spacing w:line="400" w:lineRule="exact"/>
              <w:jc w:val="center"/>
              <w:rPr>
                <w:rFonts w:hint="eastAsia" w:ascii="宋体" w:hAnsi="宋体" w:cs="宋体"/>
                <w:szCs w:val="21"/>
              </w:rPr>
            </w:pPr>
            <w:r>
              <w:rPr>
                <w:rFonts w:hint="eastAsia" w:ascii="宋体" w:hAnsi="宋体" w:cs="宋体"/>
                <w:szCs w:val="21"/>
              </w:rPr>
              <w:t>介质</w:t>
            </w:r>
          </w:p>
        </w:tc>
        <w:tc>
          <w:tcPr>
            <w:tcW w:w="1110" w:type="dxa"/>
            <w:vAlign w:val="center"/>
          </w:tcPr>
          <w:p>
            <w:pPr>
              <w:spacing w:line="400" w:lineRule="exact"/>
              <w:jc w:val="center"/>
              <w:rPr>
                <w:rFonts w:hint="eastAsia" w:ascii="宋体" w:hAnsi="宋体" w:cs="宋体"/>
                <w:szCs w:val="21"/>
              </w:rPr>
            </w:pPr>
            <w:r>
              <w:rPr>
                <w:rFonts w:hint="eastAsia" w:ascii="宋体" w:hAnsi="宋体" w:cs="宋体"/>
                <w:szCs w:val="21"/>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3118" w:type="dxa"/>
            <w:vAlign w:val="center"/>
          </w:tcPr>
          <w:p>
            <w:pPr>
              <w:spacing w:line="400" w:lineRule="exact"/>
              <w:jc w:val="center"/>
              <w:rPr>
                <w:rFonts w:hint="eastAsia" w:ascii="宋体" w:hAnsi="宋体" w:cs="宋体"/>
                <w:szCs w:val="21"/>
              </w:rPr>
            </w:pPr>
            <w:r>
              <w:rPr>
                <w:rFonts w:hint="eastAsia" w:ascii="宋体" w:hAnsi="宋体" w:cs="宋体"/>
                <w:szCs w:val="21"/>
              </w:rPr>
              <w:t>食品经营许可申请书</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hAnsi="宋体" w:cs="宋体"/>
                <w:szCs w:val="21"/>
              </w:rPr>
            </w:pPr>
            <w:r>
              <w:rPr>
                <w:rFonts w:hint="eastAsia" w:ascii="宋体" w:hAnsi="宋体" w:cs="宋体"/>
                <w:szCs w:val="21"/>
              </w:rPr>
              <w:t>原件2份</w:t>
            </w:r>
          </w:p>
        </w:tc>
        <w:tc>
          <w:tcPr>
            <w:tcW w:w="712" w:type="dxa"/>
            <w:vAlign w:val="center"/>
          </w:tcPr>
          <w:p>
            <w:pPr>
              <w:spacing w:line="400" w:lineRule="exact"/>
              <w:jc w:val="center"/>
              <w:rPr>
                <w:rFonts w:ascii="宋体" w:hAnsi="宋体" w:cs="宋体"/>
                <w:szCs w:val="21"/>
              </w:rPr>
            </w:pPr>
          </w:p>
        </w:tc>
        <w:tc>
          <w:tcPr>
            <w:tcW w:w="855" w:type="dxa"/>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3118" w:type="dxa"/>
            <w:vAlign w:val="center"/>
          </w:tcPr>
          <w:p>
            <w:pPr>
              <w:spacing w:line="400" w:lineRule="exact"/>
              <w:jc w:val="center"/>
              <w:rPr>
                <w:rFonts w:hint="eastAsia" w:ascii="宋体" w:hAnsi="宋体" w:cs="宋体"/>
                <w:szCs w:val="21"/>
              </w:rPr>
            </w:pPr>
            <w:r>
              <w:rPr>
                <w:rFonts w:hint="eastAsia" w:ascii="宋体" w:hAnsi="宋体" w:cs="宋体"/>
                <w:szCs w:val="21"/>
              </w:rPr>
              <w:t>营业执照或者其他主体资格证明文件复印件</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hAnsi="宋体" w:cs="宋体"/>
                <w:szCs w:val="21"/>
              </w:rPr>
            </w:pPr>
            <w:r>
              <w:rPr>
                <w:rFonts w:hint="eastAsia" w:ascii="宋体" w:hAnsi="宋体" w:cs="宋体"/>
                <w:szCs w:val="21"/>
              </w:rPr>
              <w:t>原件和复印件2份</w:t>
            </w:r>
          </w:p>
        </w:tc>
        <w:tc>
          <w:tcPr>
            <w:tcW w:w="712" w:type="dxa"/>
            <w:vAlign w:val="center"/>
          </w:tcPr>
          <w:p>
            <w:pPr>
              <w:spacing w:line="400" w:lineRule="exact"/>
              <w:jc w:val="center"/>
              <w:rPr>
                <w:rFonts w:hint="eastAsia" w:ascii="宋体" w:hAnsi="宋体" w:cs="宋体"/>
                <w:szCs w:val="21"/>
              </w:rPr>
            </w:pPr>
          </w:p>
        </w:tc>
        <w:tc>
          <w:tcPr>
            <w:tcW w:w="855" w:type="dxa"/>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3118" w:type="dxa"/>
            <w:vAlign w:val="center"/>
          </w:tcPr>
          <w:p>
            <w:pPr>
              <w:spacing w:line="400" w:lineRule="exact"/>
              <w:jc w:val="center"/>
              <w:rPr>
                <w:rFonts w:hint="eastAsia" w:ascii="宋体" w:hAnsi="宋体" w:cs="宋体"/>
                <w:szCs w:val="21"/>
              </w:rPr>
            </w:pPr>
            <w:r>
              <w:rPr>
                <w:rFonts w:hint="eastAsia" w:ascii="宋体" w:hAnsi="宋体" w:cs="宋体"/>
                <w:szCs w:val="21"/>
              </w:rPr>
              <w:t>与食品经营相适应的主要设备设施布局、操作流程等文件</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hAnsi="宋体" w:cs="宋体"/>
                <w:szCs w:val="21"/>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复印件2份</w:t>
            </w:r>
          </w:p>
        </w:tc>
        <w:tc>
          <w:tcPr>
            <w:tcW w:w="712" w:type="dxa"/>
            <w:vAlign w:val="center"/>
          </w:tcPr>
          <w:p>
            <w:pPr>
              <w:spacing w:line="400" w:lineRule="exact"/>
              <w:jc w:val="center"/>
              <w:rPr>
                <w:rFonts w:hint="eastAsia" w:ascii="宋体" w:hAnsi="宋体" w:cs="宋体"/>
                <w:szCs w:val="21"/>
              </w:rPr>
            </w:pPr>
          </w:p>
        </w:tc>
        <w:tc>
          <w:tcPr>
            <w:tcW w:w="855" w:type="dxa"/>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676" w:type="dxa"/>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3118" w:type="dxa"/>
            <w:vAlign w:val="center"/>
          </w:tcPr>
          <w:p>
            <w:pPr>
              <w:spacing w:line="400" w:lineRule="exact"/>
              <w:jc w:val="center"/>
              <w:rPr>
                <w:rFonts w:hint="eastAsia" w:ascii="宋体" w:hAnsi="宋体" w:cs="宋体"/>
                <w:szCs w:val="21"/>
              </w:rPr>
            </w:pPr>
            <w:r>
              <w:rPr>
                <w:rFonts w:hint="eastAsia" w:ascii="宋体" w:hAnsi="宋体" w:cs="宋体"/>
                <w:szCs w:val="21"/>
              </w:rPr>
              <w:t>食品安全自查、从业人员健康管理、进货查验记录、食品安全事故处置等保证食品安全的规章制度</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hint="eastAsia" w:ascii="宋体" w:hAnsi="宋体" w:cs="宋体"/>
                <w:szCs w:val="21"/>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复印件2份</w:t>
            </w:r>
          </w:p>
        </w:tc>
        <w:tc>
          <w:tcPr>
            <w:tcW w:w="712" w:type="dxa"/>
            <w:vAlign w:val="center"/>
          </w:tcPr>
          <w:p>
            <w:pPr>
              <w:spacing w:line="400" w:lineRule="exact"/>
              <w:jc w:val="center"/>
              <w:rPr>
                <w:rFonts w:hint="eastAsia" w:ascii="宋体" w:hAnsi="宋体" w:cs="宋体"/>
                <w:szCs w:val="21"/>
              </w:rPr>
            </w:pPr>
          </w:p>
        </w:tc>
        <w:tc>
          <w:tcPr>
            <w:tcW w:w="855"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hint="eastAsia" w:ascii="宋体" w:hAnsi="宋体" w:cs="宋体"/>
                <w:szCs w:val="21"/>
              </w:rPr>
            </w:pPr>
            <w:r>
              <w:rPr>
                <w:rFonts w:hint="eastAsia" w:ascii="宋体" w:hAnsi="宋体" w:cs="宋体"/>
                <w:szCs w:val="21"/>
              </w:rPr>
              <w:t>5</w:t>
            </w:r>
          </w:p>
        </w:tc>
        <w:tc>
          <w:tcPr>
            <w:tcW w:w="3118" w:type="dxa"/>
            <w:vAlign w:val="center"/>
          </w:tcPr>
          <w:p>
            <w:pPr>
              <w:spacing w:line="400" w:lineRule="exact"/>
              <w:jc w:val="center"/>
              <w:rPr>
                <w:rFonts w:hint="eastAsia" w:ascii="宋体" w:hAnsi="宋体" w:cs="宋体"/>
                <w:szCs w:val="21"/>
              </w:rPr>
            </w:pPr>
            <w:r>
              <w:rPr>
                <w:rFonts w:hint="eastAsia" w:ascii="宋体" w:hAnsi="宋体" w:cs="宋体"/>
                <w:szCs w:val="21"/>
              </w:rPr>
              <w:t>利用自动售货设备从事食品销售的，申请人还应当提交自动售货设备的产品合格证明、具体放置地点，经营者名称、住所、联系方式、食品经营许可证的公示方法等材料</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hint="eastAsia" w:ascii="宋体" w:hAnsi="宋体" w:cs="宋体"/>
                <w:szCs w:val="21"/>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复印件2份</w:t>
            </w:r>
          </w:p>
        </w:tc>
        <w:tc>
          <w:tcPr>
            <w:tcW w:w="712" w:type="dxa"/>
            <w:vAlign w:val="center"/>
          </w:tcPr>
          <w:p>
            <w:pPr>
              <w:spacing w:line="400" w:lineRule="exact"/>
              <w:jc w:val="center"/>
              <w:rPr>
                <w:rFonts w:hint="eastAsia" w:ascii="宋体" w:hAnsi="宋体" w:cs="宋体"/>
                <w:szCs w:val="21"/>
              </w:rPr>
            </w:pPr>
          </w:p>
        </w:tc>
        <w:tc>
          <w:tcPr>
            <w:tcW w:w="855" w:type="dxa"/>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vAlign w:val="center"/>
          </w:tcPr>
          <w:p>
            <w:pPr>
              <w:spacing w:line="400" w:lineRule="exact"/>
              <w:jc w:val="center"/>
              <w:rPr>
                <w:rFonts w:hint="eastAsia" w:ascii="宋体" w:hAnsi="宋体" w:cs="宋体"/>
                <w:szCs w:val="21"/>
              </w:rPr>
            </w:pPr>
          </w:p>
        </w:tc>
      </w:tr>
    </w:tbl>
    <w:p>
      <w:pPr>
        <w:spacing w:line="400" w:lineRule="exact"/>
        <w:rPr>
          <w:rFonts w:hint="eastAsia" w:ascii="宋体" w:hAnsi="宋体"/>
          <w:szCs w:val="21"/>
        </w:rPr>
      </w:pPr>
      <w:r>
        <w:rPr>
          <w:rFonts w:hint="eastAsia" w:ascii="宋体" w:hAnsi="宋体"/>
          <w:szCs w:val="21"/>
        </w:rPr>
        <w:t>注：申请书样本见附件1</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400" w:lineRule="exact"/>
        <w:ind w:firstLine="836" w:firstLineChars="347"/>
        <w:rPr>
          <w:rFonts w:hint="default" w:ascii="宋体" w:hAnsi="宋体" w:eastAsia="宋体"/>
          <w:b/>
          <w:bCs/>
          <w:sz w:val="24"/>
          <w:lang w:val="en-US" w:eastAsia="zh-CN"/>
        </w:rPr>
      </w:pPr>
      <w:r>
        <w:rPr>
          <w:rFonts w:hint="eastAsia" w:ascii="宋体" w:hAnsi="宋体"/>
          <w:b/>
          <w:bCs/>
          <w:sz w:val="24"/>
          <w:lang w:val="en-US" w:eastAsia="zh-CN"/>
        </w:rPr>
        <w:t>网上申请：网址申请人需用社会信用统一代码注册账号后按提示申请；网址</w:t>
      </w:r>
      <w:r>
        <w:rPr>
          <w:rFonts w:hint="eastAsia" w:ascii="宋体" w:hAnsi="宋体"/>
          <w:b/>
          <w:bCs/>
          <w:sz w:val="24"/>
        </w:rPr>
        <w:t>：</w:t>
      </w:r>
      <w:r>
        <w:rPr>
          <w:rFonts w:hint="eastAsia" w:ascii="宋体" w:hAnsi="宋体"/>
          <w:b/>
          <w:bCs/>
          <w:sz w:val="24"/>
          <w:lang w:val="en-US" w:eastAsia="zh-CN"/>
        </w:rPr>
        <w:t>http</w:t>
      </w:r>
      <w:r>
        <w:rPr>
          <w:rFonts w:hint="eastAsia" w:ascii="宋体" w:hAnsi="宋体"/>
          <w:b/>
          <w:bCs/>
          <w:sz w:val="24"/>
        </w:rPr>
        <w:t>：</w:t>
      </w:r>
      <w:r>
        <w:rPr>
          <w:rFonts w:hint="eastAsia" w:ascii="宋体" w:hAnsi="宋体"/>
          <w:b/>
          <w:bCs/>
          <w:sz w:val="24"/>
          <w:lang w:val="en-US" w:eastAsia="zh-CN"/>
        </w:rPr>
        <w:t>//hnz.dctai.com</w:t>
      </w:r>
      <w:r>
        <w:rPr>
          <w:rFonts w:hint="eastAsia" w:ascii="宋体" w:hAnsi="宋体"/>
          <w:b/>
          <w:bCs/>
          <w:sz w:val="24"/>
        </w:rPr>
        <w:t>：</w:t>
      </w:r>
      <w:r>
        <w:rPr>
          <w:rFonts w:hint="eastAsia" w:ascii="宋体" w:hAnsi="宋体"/>
          <w:b/>
          <w:bCs/>
          <w:sz w:val="24"/>
          <w:lang w:val="en-US" w:eastAsia="zh-CN"/>
        </w:rPr>
        <w:t>8002</w:t>
      </w:r>
    </w:p>
    <w:p>
      <w:pPr>
        <w:spacing w:line="360" w:lineRule="exact"/>
        <w:ind w:left="718" w:leftChars="342" w:firstLine="0" w:firstLineChars="0"/>
        <w:rPr>
          <w:rFonts w:hint="eastAsia" w:ascii="宋体" w:hAnsi="宋体"/>
          <w:sz w:val="24"/>
        </w:rPr>
      </w:pPr>
      <w:r>
        <w:rPr>
          <w:rFonts w:hint="eastAsia" w:ascii="宋体" w:hAnsi="宋体"/>
          <w:b/>
          <w:bCs/>
          <w:sz w:val="24"/>
        </w:rPr>
        <w:t>窗口申请：</w:t>
      </w:r>
      <w:r>
        <w:rPr>
          <w:rFonts w:hint="eastAsia" w:ascii="宋体" w:hAnsi="宋体"/>
          <w:sz w:val="24"/>
          <w:szCs w:val="24"/>
          <w:lang w:eastAsia="zh-CN"/>
        </w:rPr>
        <w:t>青海省</w:t>
      </w:r>
      <w:r>
        <w:rPr>
          <w:rFonts w:hint="eastAsia" w:ascii="宋体" w:hAnsi="宋体"/>
          <w:sz w:val="24"/>
          <w:szCs w:val="24"/>
        </w:rPr>
        <w:t>海南</w:t>
      </w:r>
      <w:r>
        <w:rPr>
          <w:rFonts w:hint="eastAsia" w:ascii="宋体" w:hAnsi="宋体"/>
          <w:sz w:val="24"/>
          <w:szCs w:val="24"/>
          <w:lang w:eastAsia="zh-CN"/>
        </w:rPr>
        <w:t>藏族自治</w:t>
      </w:r>
      <w:r>
        <w:rPr>
          <w:rFonts w:hint="eastAsia" w:ascii="宋体" w:hAnsi="宋体"/>
          <w:sz w:val="24"/>
          <w:szCs w:val="24"/>
        </w:rPr>
        <w:t>州共和县恰卜恰镇</w:t>
      </w:r>
      <w:r>
        <w:rPr>
          <w:rFonts w:hint="eastAsia" w:ascii="宋体" w:hAnsi="宋体"/>
          <w:sz w:val="24"/>
          <w:szCs w:val="24"/>
          <w:lang w:eastAsia="zh-CN"/>
        </w:rPr>
        <w:t>贵南东路政务服务中心一楼</w:t>
      </w:r>
      <w:r>
        <w:rPr>
          <w:rFonts w:hint="eastAsia" w:ascii="宋体" w:hAnsi="宋体"/>
          <w:sz w:val="24"/>
          <w:szCs w:val="24"/>
          <w:lang w:val="en-US" w:eastAsia="zh-CN"/>
        </w:rPr>
        <w:t>D区D7窗口</w:t>
      </w:r>
      <w:r>
        <w:rPr>
          <w:rFonts w:hint="eastAsia" w:ascii="宋体" w:hAnsi="宋体"/>
          <w:szCs w:val="21"/>
        </w:rPr>
        <w:t>。</w:t>
      </w:r>
    </w:p>
    <w:p>
      <w:pPr>
        <w:spacing w:line="400" w:lineRule="exact"/>
        <w:ind w:firstLine="960" w:firstLineChars="400"/>
        <w:rPr>
          <w:rFonts w:hint="eastAsia" w:ascii="宋体" w:hAnsi="宋体"/>
          <w:sz w:val="24"/>
        </w:rPr>
      </w:pPr>
      <w:r>
        <w:rPr>
          <w:rFonts w:hint="eastAsia" w:ascii="宋体" w:hAnsi="宋体"/>
          <w:sz w:val="24"/>
        </w:rPr>
        <w:t>到窗口最多次数（含领取结果）：2次</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360" w:lineRule="exact"/>
        <w:ind w:left="718" w:leftChars="342" w:firstLine="0" w:firstLineChars="0"/>
        <w:rPr>
          <w:rFonts w:hint="eastAsia" w:ascii="宋体" w:hAnsi="宋体"/>
          <w:sz w:val="24"/>
        </w:rPr>
      </w:pPr>
      <w:r>
        <w:rPr>
          <w:rFonts w:hint="eastAsia" w:ascii="宋体" w:hAnsi="宋体"/>
          <w:sz w:val="24"/>
        </w:rPr>
        <w:t>窗口办理:</w:t>
      </w:r>
      <w:r>
        <w:rPr>
          <w:rFonts w:hint="eastAsia" w:ascii="宋体" w:hAnsi="宋体"/>
          <w:sz w:val="24"/>
          <w:szCs w:val="24"/>
          <w:lang w:eastAsia="zh-CN"/>
        </w:rPr>
        <w:t>青海省</w:t>
      </w:r>
      <w:r>
        <w:rPr>
          <w:rFonts w:hint="eastAsia" w:ascii="宋体" w:hAnsi="宋体"/>
          <w:sz w:val="24"/>
          <w:szCs w:val="24"/>
        </w:rPr>
        <w:t>海南</w:t>
      </w:r>
      <w:r>
        <w:rPr>
          <w:rFonts w:hint="eastAsia" w:ascii="宋体" w:hAnsi="宋体"/>
          <w:sz w:val="24"/>
          <w:szCs w:val="24"/>
          <w:lang w:eastAsia="zh-CN"/>
        </w:rPr>
        <w:t>藏族自治</w:t>
      </w:r>
      <w:r>
        <w:rPr>
          <w:rFonts w:hint="eastAsia" w:ascii="宋体" w:hAnsi="宋体"/>
          <w:sz w:val="24"/>
          <w:szCs w:val="24"/>
        </w:rPr>
        <w:t>州共和县恰卜恰镇</w:t>
      </w:r>
      <w:r>
        <w:rPr>
          <w:rFonts w:hint="eastAsia" w:ascii="宋体" w:hAnsi="宋体"/>
          <w:sz w:val="24"/>
          <w:szCs w:val="24"/>
          <w:lang w:eastAsia="zh-CN"/>
        </w:rPr>
        <w:t>贵南东路政务服务中心一楼</w:t>
      </w:r>
      <w:r>
        <w:rPr>
          <w:rFonts w:hint="eastAsia" w:ascii="宋体" w:hAnsi="宋体"/>
          <w:sz w:val="24"/>
          <w:szCs w:val="24"/>
          <w:lang w:val="en-US" w:eastAsia="zh-CN"/>
        </w:rPr>
        <w:t>D区D7窗口</w:t>
      </w:r>
      <w:r>
        <w:rPr>
          <w:rFonts w:hint="eastAsia" w:ascii="宋体" w:hAnsi="宋体"/>
          <w:szCs w:val="21"/>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ascii="宋体" w:hAnsi="宋体"/>
          <w:sz w:val="24"/>
        </w:rPr>
      </w:pPr>
      <w:r>
        <w:rPr>
          <w:rFonts w:hint="eastAsia" w:ascii="宋体" w:hAnsi="宋体"/>
          <w:sz w:val="24"/>
        </w:rPr>
        <w:t>见附件2</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sz w:val="24"/>
        </w:rPr>
        <w:t>20个工作日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sz w:val="24"/>
          <w:lang w:val="en-US" w:eastAsia="zh-CN"/>
        </w:rPr>
        <w:t>8-10</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时限说明：</w:t>
      </w:r>
      <w:r>
        <w:rPr>
          <w:rFonts w:hint="eastAsia" w:ascii="宋体" w:hAnsi="宋体"/>
          <w:sz w:val="24"/>
        </w:rPr>
        <w:t>遇有特殊情形</w:t>
      </w:r>
      <w:r>
        <w:rPr>
          <w:rFonts w:ascii="宋体" w:hAnsi="宋体"/>
          <w:sz w:val="24"/>
        </w:rPr>
        <w:t>逾期不能作出许可决定的，经本级国家安全机关主要负责人批准，可以延长10</w:t>
      </w:r>
      <w:r>
        <w:rPr>
          <w:rFonts w:hint="eastAsia" w:ascii="宋体" w:hAnsi="宋体"/>
          <w:sz w:val="24"/>
        </w:rPr>
        <w:t>个工作</w:t>
      </w:r>
      <w:r>
        <w:rPr>
          <w:rFonts w:ascii="宋体" w:hAnsi="宋体"/>
          <w:sz w:val="24"/>
        </w:rPr>
        <w:t>日，并</w:t>
      </w:r>
      <w:r>
        <w:rPr>
          <w:rFonts w:hint="eastAsia" w:ascii="宋体" w:hAnsi="宋体"/>
          <w:sz w:val="24"/>
        </w:rPr>
        <w:t>应</w:t>
      </w:r>
      <w:r>
        <w:rPr>
          <w:rFonts w:ascii="宋体" w:hAnsi="宋体"/>
          <w:sz w:val="24"/>
        </w:rPr>
        <w:t>将延长期限的理由</w:t>
      </w:r>
      <w:r>
        <w:rPr>
          <w:rFonts w:hint="eastAsia" w:ascii="宋体" w:hAnsi="宋体"/>
          <w:sz w:val="24"/>
        </w:rPr>
        <w:t>书面</w:t>
      </w:r>
      <w:r>
        <w:rPr>
          <w:rFonts w:ascii="宋体" w:hAnsi="宋体"/>
          <w:sz w:val="24"/>
        </w:rPr>
        <w:t>告知申请人</w:t>
      </w:r>
      <w:r>
        <w:rPr>
          <w:rFonts w:hint="eastAsia" w:ascii="宋体" w:hAnsi="宋体"/>
          <w:sz w:val="24"/>
        </w:rPr>
        <w:t>；需要实地踏勘、咨询听证、专家评审、检测鉴定所等需时间不计入办理时限内，但应在实施前书面告知申请人。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特殊环节</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spacing w:line="400" w:lineRule="exact"/>
        <w:ind w:firstLine="480" w:firstLineChars="200"/>
        <w:rPr>
          <w:rFonts w:hint="eastAsia" w:ascii="宋体" w:hAnsi="宋体"/>
          <w:sz w:val="24"/>
        </w:rPr>
      </w:pPr>
      <w:r>
        <w:rPr>
          <w:rFonts w:hint="eastAsia" w:ascii="宋体" w:hAnsi="宋体"/>
          <w:sz w:val="24"/>
          <w:lang w:val="en-US" w:eastAsia="zh-CN"/>
        </w:rPr>
        <w:t>实施现场检查。仅申请预包装食品销售（不含冷藏冷冻食品）的，以及食品经营许可变更不改变设施和布局的，可以不进行现场核查。</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val="en-US" w:eastAsia="zh-CN"/>
        </w:rPr>
      </w:pPr>
      <w:r>
        <w:rPr>
          <w:rFonts w:hint="eastAsia" w:ascii="宋体" w:hAnsi="宋体"/>
          <w:sz w:val="24"/>
        </w:rPr>
        <w:t>全</w:t>
      </w:r>
      <w:r>
        <w:rPr>
          <w:rFonts w:hint="eastAsia" w:ascii="宋体" w:hAnsi="宋体"/>
          <w:sz w:val="24"/>
          <w:lang w:val="en-US" w:eastAsia="zh-CN"/>
        </w:rPr>
        <w:t>县</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sz w:val="24"/>
        </w:rPr>
      </w:pP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hint="eastAsia"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结果名称及样本</w:t>
      </w:r>
    </w:p>
    <w:p>
      <w:pPr>
        <w:spacing w:line="400" w:lineRule="exact"/>
        <w:ind w:firstLine="482" w:firstLineChars="200"/>
        <w:rPr>
          <w:rFonts w:hint="eastAsia" w:ascii="宋体" w:hAnsi="宋体"/>
          <w:b/>
          <w:bCs/>
          <w:sz w:val="24"/>
        </w:rPr>
      </w:pPr>
      <w:r>
        <w:rPr>
          <w:rFonts w:hint="eastAsia" w:ascii="宋体" w:hAnsi="宋体"/>
          <w:b/>
          <w:bCs/>
          <w:sz w:val="24"/>
        </w:rPr>
        <w:t>结果名称：</w:t>
      </w:r>
    </w:p>
    <w:p>
      <w:pPr>
        <w:spacing w:line="400" w:lineRule="exact"/>
        <w:ind w:firstLine="480" w:firstLineChars="200"/>
        <w:rPr>
          <w:rFonts w:ascii="宋体" w:hAnsi="宋体"/>
          <w:sz w:val="24"/>
        </w:rPr>
      </w:pPr>
      <w:r>
        <w:rPr>
          <w:rFonts w:hint="eastAsia" w:ascii="宋体" w:hAnsi="宋体"/>
          <w:sz w:val="24"/>
        </w:rPr>
        <w:t>（一）《</w:t>
      </w:r>
      <w:r>
        <w:rPr>
          <w:rFonts w:hint="eastAsia" w:ascii="宋体" w:hAnsi="宋体"/>
          <w:sz w:val="24"/>
          <w:lang w:eastAsia="zh-CN"/>
        </w:rPr>
        <w:t>食品经营</w:t>
      </w:r>
      <w:r>
        <w:rPr>
          <w:rFonts w:hint="eastAsia" w:ascii="宋体" w:hAnsi="宋体"/>
          <w:sz w:val="24"/>
        </w:rPr>
        <w:t>准予许可决定书》；</w:t>
      </w:r>
    </w:p>
    <w:p>
      <w:pPr>
        <w:spacing w:line="400" w:lineRule="exact"/>
        <w:ind w:firstLine="480" w:firstLineChars="200"/>
        <w:rPr>
          <w:rFonts w:ascii="宋体" w:hAnsi="宋体"/>
          <w:sz w:val="24"/>
        </w:rPr>
      </w:pPr>
      <w:r>
        <w:rPr>
          <w:rFonts w:hint="eastAsia" w:ascii="宋体" w:hAnsi="宋体"/>
          <w:sz w:val="24"/>
        </w:rPr>
        <w:t>（二）《</w:t>
      </w:r>
      <w:r>
        <w:rPr>
          <w:rFonts w:hint="eastAsia" w:ascii="宋体" w:hAnsi="宋体"/>
          <w:sz w:val="24"/>
          <w:lang w:val="en-US" w:eastAsia="zh-CN"/>
        </w:rPr>
        <w:t>食品经营</w:t>
      </w:r>
      <w:r>
        <w:rPr>
          <w:rFonts w:hint="eastAsia" w:ascii="宋体" w:hAnsi="宋体"/>
          <w:sz w:val="24"/>
        </w:rPr>
        <w:t>不予许可决定书》；</w:t>
      </w:r>
    </w:p>
    <w:p>
      <w:pPr>
        <w:spacing w:line="400" w:lineRule="exact"/>
        <w:ind w:firstLine="480" w:firstLineChars="200"/>
        <w:rPr>
          <w:rFonts w:hint="eastAsia" w:ascii="宋体" w:hAnsi="宋体"/>
          <w:sz w:val="24"/>
        </w:rPr>
      </w:pPr>
      <w:r>
        <w:rPr>
          <w:rFonts w:hint="eastAsia" w:ascii="宋体" w:hAnsi="宋体"/>
          <w:sz w:val="24"/>
        </w:rPr>
        <w:t xml:space="preserve"> 以上证件为书面纸质载体。</w:t>
      </w:r>
    </w:p>
    <w:p>
      <w:pPr>
        <w:spacing w:line="400" w:lineRule="exact"/>
        <w:ind w:firstLine="482" w:firstLineChars="200"/>
        <w:rPr>
          <w:rFonts w:ascii="宋体" w:hAnsi="宋体"/>
          <w:sz w:val="24"/>
        </w:rPr>
      </w:pPr>
      <w:r>
        <w:rPr>
          <w:rFonts w:hint="eastAsia" w:ascii="宋体" w:hAnsi="宋体"/>
          <w:b/>
          <w:bCs/>
          <w:sz w:val="24"/>
        </w:rPr>
        <w:t>结果样本：</w:t>
      </w:r>
      <w:r>
        <w:rPr>
          <w:rFonts w:hint="eastAsia" w:ascii="宋体" w:hAnsi="宋体"/>
          <w:sz w:val="24"/>
        </w:rPr>
        <w:t>见附件3</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2" w:firstLineChars="20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本审批决定作出后，当场或5个工作日内，通过电话、短信（0974-</w:t>
      </w:r>
      <w:r>
        <w:rPr>
          <w:rFonts w:hint="eastAsia" w:ascii="宋体" w:hAnsi="宋体"/>
          <w:sz w:val="24"/>
          <w:lang w:val="en-US" w:eastAsia="zh-CN"/>
        </w:rPr>
        <w:t>8516716</w:t>
      </w:r>
      <w:r>
        <w:rPr>
          <w:rFonts w:hint="eastAsia" w:ascii="宋体" w:hAnsi="宋体"/>
          <w:sz w:val="24"/>
        </w:rPr>
        <w:t>）等方式告知申请人，并通过现场领取方式将结果送达申请人。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eastAsia"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宋体" w:hAnsi="宋体"/>
          <w:sz w:val="24"/>
        </w:rPr>
        <w:t>85</w:t>
      </w:r>
      <w:r>
        <w:rPr>
          <w:rFonts w:hint="eastAsia" w:ascii="宋体" w:hAnsi="宋体"/>
          <w:sz w:val="24"/>
          <w:lang w:val="en-US" w:eastAsia="zh-CN"/>
        </w:rPr>
        <w:t>16716</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投诉电话：0974-85</w:t>
      </w:r>
      <w:r>
        <w:rPr>
          <w:rFonts w:hint="eastAsia" w:ascii="宋体" w:hAnsi="宋体"/>
          <w:sz w:val="24"/>
          <w:lang w:val="en-US" w:eastAsia="zh-CN"/>
        </w:rPr>
        <w:t>22127</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宋体" w:hAnsi="宋体"/>
          <w:sz w:val="24"/>
          <w:lang w:val="en-US" w:eastAsia="zh-CN"/>
        </w:rPr>
        <w:t>8516716</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行政救济方式与途径</w:t>
      </w:r>
    </w:p>
    <w:p>
      <w:pPr>
        <w:spacing w:line="400" w:lineRule="exact"/>
        <w:ind w:firstLine="480" w:firstLineChars="200"/>
        <w:rPr>
          <w:rFonts w:hint="eastAsia" w:ascii="宋体" w:hAnsi="宋体"/>
          <w:sz w:val="24"/>
        </w:rPr>
      </w:pPr>
      <w:r>
        <w:rPr>
          <w:rFonts w:hint="eastAsia" w:ascii="宋体" w:hAnsi="宋体"/>
          <w:sz w:val="24"/>
        </w:rPr>
        <w:t>（1）申请人依法享有以下权利：</w:t>
      </w:r>
    </w:p>
    <w:p>
      <w:pPr>
        <w:spacing w:line="400" w:lineRule="exact"/>
        <w:ind w:firstLine="480" w:firstLineChars="200"/>
        <w:rPr>
          <w:rFonts w:ascii="宋体" w:hAnsi="宋体"/>
          <w:sz w:val="24"/>
        </w:rPr>
      </w:pPr>
      <w:r>
        <w:rPr>
          <w:rFonts w:hint="eastAsia" w:ascii="宋体" w:hAnsi="宋体"/>
          <w:sz w:val="24"/>
        </w:rPr>
        <w:t>申请人享有陈述权、申辩权；</w:t>
      </w:r>
    </w:p>
    <w:p>
      <w:pPr>
        <w:spacing w:line="400" w:lineRule="exact"/>
        <w:ind w:firstLine="480" w:firstLineChars="200"/>
        <w:rPr>
          <w:rFonts w:ascii="宋体" w:hAnsi="宋体"/>
          <w:sz w:val="24"/>
        </w:rPr>
      </w:pPr>
      <w:r>
        <w:rPr>
          <w:rFonts w:hint="eastAsia" w:ascii="宋体" w:hAnsi="宋体"/>
          <w:sz w:val="24"/>
        </w:rPr>
        <w:t>申请人有权依法申请行政复议或提起行政诉讼；</w:t>
      </w:r>
    </w:p>
    <w:p>
      <w:pPr>
        <w:spacing w:line="400" w:lineRule="exact"/>
        <w:ind w:firstLine="480" w:firstLineChars="200"/>
        <w:rPr>
          <w:rFonts w:hint="eastAsia" w:ascii="宋体" w:hAnsi="宋体"/>
          <w:sz w:val="24"/>
        </w:rPr>
      </w:pPr>
      <w:r>
        <w:rPr>
          <w:rFonts w:hint="eastAsia" w:ascii="宋体" w:hAnsi="宋体"/>
          <w:sz w:val="24"/>
        </w:rPr>
        <w:t>申请人合法权益因行政机关违法实施行政许可受到损害的，有权依法要求赔偿。</w:t>
      </w:r>
    </w:p>
    <w:p>
      <w:pPr>
        <w:spacing w:line="400" w:lineRule="exact"/>
        <w:ind w:firstLine="480" w:firstLineChars="200"/>
        <w:rPr>
          <w:rFonts w:hint="eastAsia" w:ascii="宋体" w:hAnsi="宋体"/>
          <w:sz w:val="24"/>
        </w:rPr>
      </w:pPr>
      <w:r>
        <w:rPr>
          <w:rFonts w:hint="eastAsia" w:ascii="宋体" w:hAnsi="宋体"/>
          <w:sz w:val="24"/>
        </w:rPr>
        <w:t>（2）申请人依法履行以下义务：</w:t>
      </w:r>
    </w:p>
    <w:p>
      <w:pPr>
        <w:spacing w:line="400" w:lineRule="exact"/>
        <w:ind w:firstLine="480" w:firstLineChars="200"/>
        <w:rPr>
          <w:rFonts w:hint="eastAsia" w:ascii="宋体" w:hAnsi="宋体"/>
          <w:sz w:val="24"/>
        </w:rPr>
      </w:pPr>
      <w:r>
        <w:rPr>
          <w:rFonts w:hint="eastAsia" w:ascii="宋体" w:hAnsi="宋体"/>
          <w:sz w:val="24"/>
        </w:rPr>
        <w:t>申请人有</w:t>
      </w:r>
      <w:r>
        <w:rPr>
          <w:rFonts w:ascii="宋体" w:hAnsi="宋体"/>
          <w:sz w:val="24"/>
        </w:rPr>
        <w:t>履行维护</w:t>
      </w:r>
      <w:r>
        <w:rPr>
          <w:rFonts w:hint="eastAsia" w:ascii="宋体" w:hAnsi="宋体"/>
          <w:sz w:val="24"/>
          <w:lang w:eastAsia="zh-CN"/>
        </w:rPr>
        <w:t>食品</w:t>
      </w:r>
      <w:r>
        <w:rPr>
          <w:rFonts w:ascii="宋体" w:hAnsi="宋体"/>
          <w:sz w:val="24"/>
        </w:rPr>
        <w:t>安全</w:t>
      </w:r>
      <w:r>
        <w:rPr>
          <w:rFonts w:hint="eastAsia" w:ascii="宋体" w:hAnsi="宋体"/>
          <w:sz w:val="24"/>
        </w:rPr>
        <w:t>的义务；</w:t>
      </w:r>
    </w:p>
    <w:p>
      <w:pPr>
        <w:spacing w:line="400" w:lineRule="exact"/>
        <w:ind w:firstLine="480" w:firstLineChars="200"/>
        <w:rPr>
          <w:rFonts w:hint="eastAsia" w:ascii="宋体" w:hAnsi="宋体"/>
          <w:sz w:val="24"/>
        </w:rPr>
      </w:pPr>
      <w:r>
        <w:rPr>
          <w:rFonts w:hint="eastAsia" w:ascii="宋体" w:hAnsi="宋体"/>
          <w:sz w:val="24"/>
        </w:rPr>
        <w:t>需</w:t>
      </w:r>
      <w:r>
        <w:rPr>
          <w:rFonts w:ascii="宋体" w:hAnsi="宋体"/>
          <w:sz w:val="24"/>
        </w:rPr>
        <w:t>按照</w:t>
      </w:r>
      <w:r>
        <w:rPr>
          <w:rFonts w:hint="eastAsia" w:ascii="宋体" w:hAnsi="宋体"/>
          <w:sz w:val="24"/>
        </w:rPr>
        <w:t>国家</w:t>
      </w:r>
      <w:r>
        <w:rPr>
          <w:rFonts w:hint="eastAsia" w:ascii="宋体" w:hAnsi="宋体"/>
          <w:sz w:val="24"/>
          <w:lang w:val="en-US" w:eastAsia="zh-CN"/>
        </w:rPr>
        <w:t>市场监管</w:t>
      </w:r>
      <w:r>
        <w:rPr>
          <w:rFonts w:hint="eastAsia" w:ascii="宋体" w:hAnsi="宋体"/>
          <w:sz w:val="24"/>
        </w:rPr>
        <w:t>机关许可确定</w:t>
      </w:r>
      <w:r>
        <w:rPr>
          <w:rFonts w:ascii="宋体" w:hAnsi="宋体"/>
          <w:sz w:val="24"/>
        </w:rPr>
        <w:t>的条件进行</w:t>
      </w:r>
      <w:r>
        <w:rPr>
          <w:rFonts w:hint="eastAsia" w:ascii="宋体" w:hAnsi="宋体"/>
          <w:sz w:val="24"/>
          <w:lang w:eastAsia="zh-CN"/>
        </w:rPr>
        <w:t>经营</w:t>
      </w:r>
      <w:r>
        <w:rPr>
          <w:rFonts w:hint="eastAsia" w:ascii="宋体" w:hAnsi="宋体"/>
          <w:sz w:val="24"/>
        </w:rPr>
        <w:t>；</w:t>
      </w:r>
    </w:p>
    <w:p>
      <w:pPr>
        <w:spacing w:line="400" w:lineRule="exact"/>
        <w:ind w:firstLine="480" w:firstLineChars="200"/>
        <w:rPr>
          <w:rFonts w:hint="eastAsia" w:ascii="宋体" w:hAnsi="宋体"/>
          <w:sz w:val="24"/>
        </w:rPr>
      </w:pPr>
      <w:r>
        <w:rPr>
          <w:rFonts w:ascii="宋体" w:hAnsi="宋体"/>
          <w:sz w:val="24"/>
        </w:rPr>
        <w:t>支持、配合国家</w:t>
      </w:r>
      <w:r>
        <w:rPr>
          <w:rFonts w:hint="eastAsia" w:ascii="宋体" w:hAnsi="宋体"/>
          <w:sz w:val="24"/>
          <w:lang w:val="en-US" w:eastAsia="zh-CN"/>
        </w:rPr>
        <w:t>市场监管</w:t>
      </w:r>
      <w:r>
        <w:rPr>
          <w:rFonts w:ascii="宋体" w:hAnsi="宋体"/>
          <w:sz w:val="24"/>
        </w:rPr>
        <w:t>工作</w:t>
      </w:r>
      <w:r>
        <w:rPr>
          <w:rFonts w:hint="eastAsia" w:ascii="宋体" w:hAnsi="宋体"/>
          <w:sz w:val="24"/>
        </w:rPr>
        <w:t>；</w:t>
      </w:r>
    </w:p>
    <w:p>
      <w:pPr>
        <w:spacing w:line="400" w:lineRule="exact"/>
        <w:ind w:firstLine="480" w:firstLineChars="200"/>
        <w:rPr>
          <w:rFonts w:hint="eastAsia" w:ascii="宋体" w:hAnsi="宋体"/>
          <w:bCs/>
          <w:sz w:val="24"/>
        </w:rPr>
      </w:pPr>
      <w:r>
        <w:rPr>
          <w:rFonts w:hint="eastAsia" w:ascii="宋体" w:hAnsi="宋体"/>
          <w:bCs/>
          <w:sz w:val="24"/>
        </w:rPr>
        <w:t>（3）行政复议或行政诉讼</w:t>
      </w:r>
    </w:p>
    <w:p>
      <w:pPr>
        <w:spacing w:line="400" w:lineRule="exact"/>
        <w:ind w:firstLine="480" w:firstLineChars="200"/>
        <w:rPr>
          <w:rFonts w:ascii="宋体" w:hAnsi="宋体"/>
          <w:sz w:val="24"/>
        </w:rPr>
      </w:pPr>
      <w:r>
        <w:rPr>
          <w:rFonts w:hint="eastAsia" w:ascii="宋体" w:hAnsi="宋体"/>
          <w:bCs/>
          <w:sz w:val="24"/>
        </w:rPr>
        <w:t>1.</w:t>
      </w:r>
      <w:r>
        <w:rPr>
          <w:rFonts w:hint="eastAsia" w:ascii="宋体" w:hAnsi="宋体"/>
          <w:sz w:val="24"/>
        </w:rPr>
        <w:t>申请人对</w:t>
      </w:r>
      <w:r>
        <w:rPr>
          <w:rFonts w:hint="eastAsia" w:ascii="宋体" w:hAnsi="宋体"/>
          <w:sz w:val="24"/>
          <w:lang w:val="en-US" w:eastAsia="zh-CN"/>
        </w:rPr>
        <w:t>共和县市场监管</w:t>
      </w:r>
      <w:r>
        <w:rPr>
          <w:rFonts w:hint="eastAsia" w:ascii="宋体" w:hAnsi="宋体"/>
          <w:sz w:val="24"/>
        </w:rPr>
        <w:t>局涉及</w:t>
      </w:r>
      <w:r>
        <w:rPr>
          <w:rFonts w:hint="eastAsia" w:ascii="宋体" w:hAnsi="宋体"/>
          <w:sz w:val="24"/>
          <w:lang w:eastAsia="zh-CN"/>
        </w:rPr>
        <w:t>食品经营</w:t>
      </w:r>
      <w:r>
        <w:rPr>
          <w:rFonts w:hint="eastAsia" w:ascii="宋体" w:hAnsi="宋体"/>
          <w:sz w:val="24"/>
        </w:rPr>
        <w:t>审批决定不服的，在60日内可以依法向</w:t>
      </w:r>
      <w:r>
        <w:rPr>
          <w:rFonts w:hint="eastAsia" w:ascii="宋体" w:hAnsi="宋体"/>
          <w:sz w:val="24"/>
          <w:lang w:val="en-US" w:eastAsia="zh-CN"/>
        </w:rPr>
        <w:t>海南州</w:t>
      </w:r>
      <w:r>
        <w:rPr>
          <w:rFonts w:hint="eastAsia" w:ascii="宋体" w:hAnsi="宋体"/>
          <w:sz w:val="24"/>
          <w:lang w:eastAsia="zh-CN"/>
        </w:rPr>
        <w:t>市场</w:t>
      </w:r>
      <w:r>
        <w:rPr>
          <w:rFonts w:hint="eastAsia" w:ascii="宋体" w:hAnsi="宋体"/>
          <w:sz w:val="24"/>
          <w:lang w:val="en-US" w:eastAsia="zh-CN"/>
        </w:rPr>
        <w:t>监管局</w:t>
      </w:r>
      <w:r>
        <w:rPr>
          <w:rFonts w:hint="eastAsia" w:ascii="宋体" w:hAnsi="宋体"/>
          <w:sz w:val="24"/>
        </w:rPr>
        <w:t>申请行政复议。</w:t>
      </w:r>
    </w:p>
    <w:p>
      <w:pPr>
        <w:spacing w:line="400" w:lineRule="exact"/>
        <w:ind w:firstLine="480" w:firstLineChars="200"/>
        <w:rPr>
          <w:rFonts w:hint="eastAsia" w:ascii="宋体" w:hAnsi="宋体"/>
          <w:sz w:val="24"/>
          <w:lang w:val="en-US" w:eastAsia="zh-CN"/>
        </w:rPr>
      </w:pPr>
      <w:r>
        <w:rPr>
          <w:rFonts w:hint="eastAsia" w:ascii="宋体" w:hAnsi="宋体"/>
          <w:sz w:val="24"/>
        </w:rPr>
        <w:t>咨询联系电话：097</w:t>
      </w:r>
      <w:r>
        <w:rPr>
          <w:rFonts w:hint="eastAsia" w:ascii="宋体" w:hAnsi="宋体"/>
          <w:sz w:val="24"/>
          <w:lang w:val="en-US" w:eastAsia="zh-CN"/>
        </w:rPr>
        <w:t>4</w:t>
      </w:r>
      <w:r>
        <w:rPr>
          <w:rFonts w:hint="eastAsia" w:ascii="宋体" w:hAnsi="宋体"/>
          <w:sz w:val="24"/>
        </w:rPr>
        <w:t xml:space="preserve">- </w:t>
      </w:r>
      <w:r>
        <w:rPr>
          <w:rFonts w:hint="eastAsia" w:ascii="宋体" w:hAnsi="宋体"/>
          <w:sz w:val="24"/>
          <w:lang w:val="en-US" w:eastAsia="zh-CN"/>
        </w:rPr>
        <w:t>8522010</w:t>
      </w:r>
    </w:p>
    <w:p>
      <w:pPr>
        <w:spacing w:line="400" w:lineRule="exact"/>
        <w:ind w:firstLine="480" w:firstLineChars="200"/>
        <w:rPr>
          <w:rFonts w:hint="eastAsia" w:ascii="宋体" w:hAnsi="宋体"/>
          <w:sz w:val="24"/>
          <w:lang w:val="en-US" w:eastAsia="zh-CN"/>
        </w:rPr>
      </w:pPr>
      <w:r>
        <w:rPr>
          <w:rFonts w:hint="eastAsia" w:ascii="宋体" w:hAnsi="宋体"/>
          <w:sz w:val="24"/>
        </w:rPr>
        <w:t>地址：</w:t>
      </w:r>
      <w:r>
        <w:rPr>
          <w:rFonts w:hint="eastAsia" w:ascii="宋体" w:hAnsi="宋体"/>
          <w:sz w:val="24"/>
          <w:lang w:val="en-US" w:eastAsia="zh-CN"/>
        </w:rPr>
        <w:t>共和县恰卜恰镇青海湖北大街海南州</w:t>
      </w:r>
      <w:r>
        <w:rPr>
          <w:rFonts w:hint="eastAsia" w:ascii="宋体" w:hAnsi="宋体"/>
          <w:sz w:val="24"/>
          <w:lang w:eastAsia="zh-CN"/>
        </w:rPr>
        <w:t>市场监督管理局</w:t>
      </w:r>
      <w:r>
        <w:rPr>
          <w:rFonts w:hint="eastAsia" w:ascii="宋体" w:hAnsi="宋体"/>
          <w:sz w:val="24"/>
          <w:lang w:val="en-US" w:eastAsia="zh-CN"/>
        </w:rPr>
        <w:t xml:space="preserve"> </w:t>
      </w:r>
      <w:r>
        <w:rPr>
          <w:rFonts w:ascii="宋体" w:hAnsi="宋体"/>
          <w:sz w:val="24"/>
        </w:rPr>
        <w:t>法定工作日（</w:t>
      </w: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3</w:t>
      </w:r>
      <w:r>
        <w:rPr>
          <w:rFonts w:ascii="宋体" w:hAnsi="宋体"/>
          <w:sz w:val="24"/>
        </w:rPr>
        <w:t>0-12:00；1</w:t>
      </w:r>
      <w:r>
        <w:rPr>
          <w:rFonts w:hint="eastAsia" w:ascii="宋体" w:hAnsi="宋体"/>
          <w:sz w:val="24"/>
          <w:lang w:val="en-US" w:eastAsia="zh-CN"/>
        </w:rPr>
        <w:t>4：30</w:t>
      </w:r>
      <w:r>
        <w:rPr>
          <w:rFonts w:ascii="宋体" w:hAnsi="宋体"/>
          <w:sz w:val="24"/>
        </w:rPr>
        <w:t>-1</w:t>
      </w:r>
      <w:r>
        <w:rPr>
          <w:rFonts w:hint="eastAsia" w:ascii="宋体" w:hAnsi="宋体"/>
          <w:sz w:val="24"/>
          <w:lang w:val="en-US" w:eastAsia="zh-CN"/>
        </w:rPr>
        <w:t>8</w:t>
      </w:r>
      <w:r>
        <w:rPr>
          <w:rFonts w:ascii="宋体" w:hAnsi="宋体"/>
          <w:sz w:val="24"/>
        </w:rPr>
        <w:t>:00）</w:t>
      </w:r>
      <w:r>
        <w:rPr>
          <w:rFonts w:hint="eastAsia" w:ascii="宋体" w:hAnsi="宋体"/>
          <w:sz w:val="24"/>
        </w:rPr>
        <w:t>,邮编: 81</w:t>
      </w:r>
      <w:r>
        <w:rPr>
          <w:rFonts w:hint="eastAsia" w:ascii="宋体" w:hAnsi="宋体"/>
          <w:sz w:val="24"/>
          <w:lang w:val="en-US" w:eastAsia="zh-CN"/>
        </w:rPr>
        <w:t>3000</w:t>
      </w:r>
    </w:p>
    <w:p>
      <w:pPr>
        <w:spacing w:line="400" w:lineRule="exact"/>
        <w:ind w:firstLine="480" w:firstLineChars="200"/>
        <w:rPr>
          <w:rFonts w:ascii="宋体" w:hAnsi="宋体"/>
          <w:sz w:val="24"/>
        </w:rPr>
      </w:pPr>
      <w:r>
        <w:rPr>
          <w:rFonts w:hint="eastAsia" w:ascii="宋体" w:hAnsi="宋体"/>
          <w:sz w:val="24"/>
        </w:rPr>
        <w:t xml:space="preserve">2.可在6个月内依法向 </w:t>
      </w:r>
      <w:r>
        <w:rPr>
          <w:rFonts w:hint="eastAsia" w:ascii="宋体" w:hAnsi="宋体"/>
          <w:sz w:val="24"/>
          <w:lang w:val="en-US" w:eastAsia="zh-CN"/>
        </w:rPr>
        <w:t>共和县</w:t>
      </w:r>
      <w:r>
        <w:rPr>
          <w:rFonts w:hint="eastAsia" w:ascii="宋体" w:hAnsi="宋体"/>
          <w:sz w:val="24"/>
        </w:rPr>
        <w:t>人民法院提起行政诉讼。</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1200" w:firstLineChars="500"/>
        <w:rPr>
          <w:rFonts w:hint="default" w:ascii="宋体" w:hAnsi="宋体" w:eastAsia="宋体"/>
          <w:sz w:val="24"/>
          <w:lang w:val="en-US" w:eastAsia="zh-CN"/>
        </w:rPr>
      </w:pPr>
      <w:r>
        <w:rPr>
          <w:rFonts w:hint="eastAsia" w:ascii="宋体" w:hAnsi="宋体"/>
          <w:sz w:val="24"/>
        </w:rPr>
        <w:t>电话咨询：0974-</w:t>
      </w:r>
      <w:r>
        <w:rPr>
          <w:rFonts w:hint="eastAsia" w:ascii="宋体" w:hAnsi="宋体"/>
          <w:sz w:val="24"/>
          <w:lang w:val="en-US" w:eastAsia="zh-CN"/>
        </w:rPr>
        <w:t>8516716</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hint="default" w:ascii="宋体" w:hAnsi="宋体" w:eastAsia="宋体"/>
          <w:b w:val="0"/>
          <w:bCs w:val="0"/>
          <w:sz w:val="24"/>
          <w:lang w:val="en-US" w:eastAsia="zh-CN"/>
        </w:rPr>
      </w:pPr>
      <w:r>
        <w:rPr>
          <w:rFonts w:hint="eastAsia" w:ascii="宋体" w:hAnsi="宋体"/>
          <w:b/>
          <w:bCs/>
          <w:sz w:val="24"/>
        </w:rPr>
        <w:t>办理时间：</w:t>
      </w:r>
      <w:r>
        <w:rPr>
          <w:rFonts w:hint="eastAsia" w:ascii="宋体" w:hAnsi="宋体"/>
          <w:b w:val="0"/>
          <w:bCs w:val="0"/>
          <w:sz w:val="24"/>
          <w:lang w:val="en-US" w:eastAsia="zh-CN"/>
        </w:rPr>
        <w:t>申请人在网上自行申请无时间限定</w:t>
      </w:r>
    </w:p>
    <w:p>
      <w:pPr>
        <w:spacing w:line="400" w:lineRule="exact"/>
        <w:ind w:firstLine="1185" w:firstLineChars="494"/>
        <w:rPr>
          <w:rFonts w:hint="eastAsia" w:ascii="宋体" w:hAnsi="宋体"/>
          <w:sz w:val="24"/>
        </w:rPr>
      </w:pPr>
      <w:r>
        <w:rPr>
          <w:rFonts w:hint="eastAsia" w:ascii="宋体" w:hAnsi="宋体"/>
          <w:sz w:val="24"/>
          <w:lang w:val="en-US" w:eastAsia="zh-CN"/>
        </w:rPr>
        <w:t>现场申请：</w:t>
      </w:r>
      <w:r>
        <w:rPr>
          <w:rFonts w:hint="eastAsia" w:ascii="宋体" w:hAnsi="宋体"/>
          <w:sz w:val="24"/>
        </w:rPr>
        <w:t>周一至周五</w:t>
      </w:r>
      <w:r>
        <w:rPr>
          <w:rFonts w:hint="eastAsia" w:ascii="宋体" w:hAnsi="宋体"/>
          <w:sz w:val="24"/>
          <w:lang w:eastAsia="zh-CN"/>
        </w:rPr>
        <w:t>（</w:t>
      </w:r>
      <w:r>
        <w:rPr>
          <w:rFonts w:hint="eastAsia" w:ascii="宋体" w:hAnsi="宋体"/>
          <w:sz w:val="24"/>
        </w:rPr>
        <w:t>上午：9:00-12:00，下午：13:30-17:30</w:t>
      </w:r>
      <w:r>
        <w:rPr>
          <w:rFonts w:hint="eastAsia" w:ascii="宋体" w:hAnsi="宋体"/>
          <w:sz w:val="24"/>
          <w:lang w:eastAsia="zh-CN"/>
        </w:rPr>
        <w:t>）</w:t>
      </w:r>
      <w:r>
        <w:rPr>
          <w:rFonts w:hint="eastAsia" w:ascii="宋体" w:hAnsi="宋体"/>
          <w:sz w:val="24"/>
        </w:rPr>
        <w:t>。</w:t>
      </w:r>
    </w:p>
    <w:p>
      <w:pPr>
        <w:spacing w:line="400" w:lineRule="exact"/>
        <w:ind w:firstLine="1190" w:firstLineChars="494"/>
        <w:rPr>
          <w:rFonts w:hint="eastAsia" w:ascii="宋体" w:hAnsi="宋体"/>
          <w:sz w:val="24"/>
        </w:rPr>
      </w:pPr>
      <w:r>
        <w:rPr>
          <w:rFonts w:hint="eastAsia" w:ascii="宋体" w:hAnsi="宋体"/>
          <w:b/>
          <w:bCs/>
          <w:sz w:val="24"/>
        </w:rPr>
        <w:t>办理地点：</w:t>
      </w:r>
      <w:r>
        <w:rPr>
          <w:rFonts w:hint="eastAsia" w:ascii="宋体" w:hAnsi="宋体"/>
          <w:sz w:val="24"/>
        </w:rPr>
        <w:t>青海省海南藏族自治州共和县</w:t>
      </w:r>
      <w:r>
        <w:rPr>
          <w:rFonts w:hint="eastAsia" w:ascii="宋体" w:hAnsi="宋体"/>
          <w:sz w:val="24"/>
          <w:lang w:eastAsia="zh-CN"/>
        </w:rPr>
        <w:t>恰卜恰镇</w:t>
      </w:r>
      <w:r>
        <w:rPr>
          <w:rFonts w:hint="eastAsia" w:ascii="宋体" w:hAnsi="宋体"/>
          <w:sz w:val="24"/>
        </w:rPr>
        <w:t>贵南东路县政务服务中心一楼D区（D</w:t>
      </w:r>
      <w:r>
        <w:rPr>
          <w:rFonts w:hint="eastAsia" w:ascii="宋体" w:hAnsi="宋体"/>
          <w:sz w:val="24"/>
          <w:lang w:val="en-US" w:eastAsia="zh-CN"/>
        </w:rPr>
        <w:t>7</w:t>
      </w:r>
      <w:r>
        <w:rPr>
          <w:rFonts w:hint="eastAsia" w:ascii="宋体" w:hAnsi="宋体"/>
          <w:sz w:val="24"/>
        </w:rPr>
        <w:t>）窗口</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1200" w:firstLineChars="500"/>
        <w:rPr>
          <w:rFonts w:hint="eastAsia" w:ascii="宋体" w:hAnsi="宋体"/>
          <w:sz w:val="24"/>
        </w:rPr>
      </w:pPr>
      <w:r>
        <w:rPr>
          <w:rFonts w:hint="eastAsia" w:ascii="宋体" w:hAnsi="宋体"/>
          <w:sz w:val="24"/>
        </w:rPr>
        <w:t>乘坐1、2路公交车在</w:t>
      </w:r>
      <w:r>
        <w:rPr>
          <w:rFonts w:hint="eastAsia" w:ascii="宋体" w:hAnsi="宋体"/>
          <w:sz w:val="24"/>
          <w:lang w:eastAsia="zh-CN"/>
        </w:rPr>
        <w:t>共和县幼儿园</w:t>
      </w:r>
      <w:r>
        <w:rPr>
          <w:rFonts w:hint="eastAsia" w:ascii="宋体" w:hAnsi="宋体"/>
          <w:sz w:val="24"/>
        </w:rPr>
        <w:t>站下车。</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1200" w:firstLineChars="5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青海政务服务网</w:t>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HYPERLINK "</w:instrText>
      </w:r>
      <w:r>
        <w:rPr>
          <w:rFonts w:hint="eastAsia" w:ascii="宋体" w:hAnsi="宋体"/>
          <w:color w:val="000000" w:themeColor="text1"/>
          <w:sz w:val="24"/>
          <w14:textFill>
            <w14:solidFill>
              <w14:schemeClr w14:val="tx1"/>
            </w14:solidFill>
          </w14:textFill>
        </w:rPr>
        <w:instrText xml:space="preserve">http://www.qhzwfw.gov.cn/</w:instrText>
      </w:r>
      <w:r>
        <w:rPr>
          <w:rFonts w:ascii="宋体" w:hAnsi="宋体"/>
          <w:color w:val="000000" w:themeColor="text1"/>
          <w:sz w:val="24"/>
          <w14:textFill>
            <w14:solidFill>
              <w14:schemeClr w14:val="tx1"/>
            </w14:solidFill>
          </w14:textFill>
        </w:rPr>
        <w:instrText xml:space="preserve">" </w:instrText>
      </w:r>
      <w:r>
        <w:rPr>
          <w:rFonts w:ascii="宋体" w:hAnsi="宋体"/>
          <w:color w:val="000000" w:themeColor="text1"/>
          <w:sz w:val="24"/>
          <w14:textFill>
            <w14:solidFill>
              <w14:schemeClr w14:val="tx1"/>
            </w14:solidFill>
          </w14:textFill>
        </w:rPr>
        <w:fldChar w:fldCharType="separate"/>
      </w:r>
      <w:r>
        <w:rPr>
          <w:rStyle w:val="4"/>
          <w:rFonts w:hint="eastAsia" w:ascii="宋体" w:hAnsi="宋体"/>
          <w:color w:val="000000" w:themeColor="text1"/>
          <w:sz w:val="24"/>
          <w14:textFill>
            <w14:solidFill>
              <w14:schemeClr w14:val="tx1"/>
            </w14:solidFill>
          </w14:textFill>
        </w:rPr>
        <w:t>http://www.qhzwfw.gov.cn/</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查询、下载。</w:t>
      </w:r>
    </w:p>
    <w:p>
      <w:pPr>
        <w:spacing w:line="400" w:lineRule="exact"/>
        <w:ind w:firstLine="480" w:firstLineChars="200"/>
        <w:rPr>
          <w:rFonts w:hint="eastAsia" w:ascii="宋体" w:hAnsi="宋体"/>
          <w:color w:val="FF0000"/>
          <w:sz w:val="24"/>
        </w:rPr>
      </w:pPr>
    </w:p>
    <w:p>
      <w:pPr>
        <w:spacing w:line="400" w:lineRule="exact"/>
        <w:ind w:firstLine="480" w:firstLineChars="200"/>
        <w:rPr>
          <w:rFonts w:hint="eastAsia" w:ascii="宋体" w:hAnsi="宋体"/>
          <w:color w:val="FF0000"/>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 xml:space="preserve"> </w:t>
      </w:r>
    </w:p>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食品经营许可申请书</w:t>
      </w: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left"/>
        <w:rPr>
          <w:rFonts w:hint="eastAsia" w:ascii="方正小标宋简体" w:hAnsi="方正小标宋简体" w:eastAsia="方正小标宋简体" w:cs="方正小标宋简体"/>
          <w:sz w:val="36"/>
          <w:szCs w:val="36"/>
          <w:u w:val="single" w:color="auto"/>
          <w:lang w:val="en-US" w:eastAsia="zh-CN"/>
        </w:rPr>
      </w:pP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申请人：</w:t>
      </w:r>
      <w:r>
        <w:rPr>
          <w:rFonts w:hint="eastAsia" w:ascii="方正小标宋简体" w:hAnsi="方正小标宋简体" w:eastAsia="方正小标宋简体" w:cs="方正小标宋简体"/>
          <w:sz w:val="36"/>
          <w:szCs w:val="36"/>
          <w:u w:val="single" w:color="auto"/>
          <w:lang w:val="en-US" w:eastAsia="zh-CN"/>
        </w:rPr>
        <w:t xml:space="preserve">   张某某            </w:t>
      </w:r>
    </w:p>
    <w:p>
      <w:pPr>
        <w:jc w:val="left"/>
        <w:rPr>
          <w:rFonts w:hint="eastAsia" w:ascii="方正小标宋简体" w:hAnsi="方正小标宋简体" w:eastAsia="方正小标宋简体" w:cs="方正小标宋简体"/>
          <w:sz w:val="36"/>
          <w:szCs w:val="36"/>
          <w:u w:val="single" w:color="auto"/>
          <w:lang w:val="en-US" w:eastAsia="zh-CN"/>
        </w:rPr>
      </w:pPr>
    </w:p>
    <w:p>
      <w:pPr>
        <w:jc w:val="left"/>
        <w:rPr>
          <w:rFonts w:hint="eastAsia" w:ascii="方正小标宋简体" w:hAnsi="方正小标宋简体" w:eastAsia="方正小标宋简体" w:cs="方正小标宋简体"/>
          <w:sz w:val="36"/>
          <w:szCs w:val="36"/>
          <w:u w:val="single" w:color="auto"/>
          <w:lang w:eastAsia="zh-CN"/>
        </w:rPr>
      </w:pP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申请时间：</w:t>
      </w:r>
      <w:r>
        <w:rPr>
          <w:rFonts w:hint="eastAsia" w:ascii="方正小标宋简体" w:hAnsi="方正小标宋简体" w:eastAsia="方正小标宋简体" w:cs="方正小标宋简体"/>
          <w:sz w:val="36"/>
          <w:szCs w:val="36"/>
          <w:u w:val="single" w:color="auto"/>
          <w:lang w:val="en-US" w:eastAsia="zh-CN"/>
        </w:rPr>
        <w:t xml:space="preserve">   2017.3.15       </w:t>
      </w:r>
    </w:p>
    <w:p>
      <w:pPr>
        <w:jc w:val="left"/>
        <w:rPr>
          <w:rFonts w:hint="eastAsia"/>
          <w:sz w:val="44"/>
          <w:szCs w:val="44"/>
          <w:lang w:eastAsia="zh-CN"/>
        </w:rPr>
      </w:pPr>
    </w:p>
    <w:p>
      <w:pPr>
        <w:jc w:val="both"/>
        <w:rPr>
          <w:rFonts w:hint="eastAsia"/>
          <w:sz w:val="44"/>
          <w:szCs w:val="44"/>
          <w:lang w:eastAsia="zh-CN"/>
        </w:rPr>
      </w:pPr>
    </w:p>
    <w:p>
      <w:pPr>
        <w:jc w:val="center"/>
        <w:rPr>
          <w:rFonts w:hint="eastAsia"/>
          <w:sz w:val="44"/>
          <w:szCs w:val="44"/>
          <w:lang w:eastAsia="zh-CN"/>
        </w:rPr>
      </w:pPr>
    </w:p>
    <w:p>
      <w:pPr>
        <w:jc w:val="both"/>
        <w:rPr>
          <w:rFonts w:hint="eastAsia"/>
          <w:sz w:val="44"/>
          <w:szCs w:val="44"/>
          <w:lang w:eastAsia="zh-CN"/>
        </w:rPr>
      </w:pPr>
      <w:bookmarkStart w:id="0" w:name="_GoBack"/>
      <w:bookmarkEnd w:id="0"/>
    </w:p>
    <w:p>
      <w:pPr>
        <w:jc w:val="center"/>
        <w:rPr>
          <w:rFonts w:hint="eastAsia"/>
          <w:sz w:val="28"/>
          <w:szCs w:val="28"/>
          <w:lang w:eastAsia="zh-CN"/>
        </w:rPr>
      </w:pPr>
    </w:p>
    <w:p>
      <w:pPr>
        <w:jc w:val="center"/>
        <w:rPr>
          <w:rFonts w:hint="eastAsia"/>
          <w:sz w:val="28"/>
          <w:szCs w:val="28"/>
          <w:lang w:eastAsia="zh-CN"/>
        </w:rPr>
      </w:pPr>
      <w:r>
        <w:rPr>
          <w:rFonts w:hint="eastAsia"/>
          <w:sz w:val="28"/>
          <w:szCs w:val="28"/>
          <w:lang w:eastAsia="zh-CN"/>
        </w:rPr>
        <w:t>青海省市场监督管理局制</w:t>
      </w:r>
    </w:p>
    <w:p>
      <w:pPr>
        <w:jc w:val="left"/>
        <w:rPr>
          <w:rFonts w:hint="eastAsia"/>
          <w:sz w:val="28"/>
          <w:szCs w:val="28"/>
          <w:lang w:eastAsia="zh-CN"/>
        </w:rPr>
      </w:pPr>
    </w:p>
    <w:p>
      <w:pPr>
        <w:jc w:val="center"/>
        <w:rPr>
          <w:rFonts w:hint="eastAsia"/>
          <w:sz w:val="44"/>
          <w:szCs w:val="44"/>
          <w:lang w:eastAsia="zh-CN"/>
        </w:rPr>
      </w:pPr>
      <w:r>
        <w:rPr>
          <w:rFonts w:hint="eastAsia"/>
          <w:sz w:val="44"/>
          <w:szCs w:val="44"/>
          <w:lang w:eastAsia="zh-CN"/>
        </w:rPr>
        <w:t>填写说明</w:t>
      </w:r>
    </w:p>
    <w:p>
      <w:pPr>
        <w:jc w:val="center"/>
        <w:rPr>
          <w:rFonts w:hint="eastAsia"/>
          <w:sz w:val="28"/>
          <w:szCs w:val="28"/>
          <w:lang w:eastAsia="zh-CN"/>
        </w:rPr>
      </w:pPr>
    </w:p>
    <w:p>
      <w:pPr>
        <w:spacing w:line="360" w:lineRule="auto"/>
        <w:ind w:firstLine="570"/>
        <w:rPr>
          <w:rFonts w:hint="eastAsia" w:eastAsia="仿宋_GB2312"/>
          <w:sz w:val="28"/>
          <w:szCs w:val="28"/>
          <w:lang w:eastAsia="zh-CN"/>
        </w:rPr>
      </w:pPr>
      <w:r>
        <w:rPr>
          <w:rFonts w:hint="eastAsia" w:eastAsia="仿宋_GB2312"/>
          <w:sz w:val="28"/>
          <w:szCs w:val="28"/>
          <w:lang w:eastAsia="zh-CN"/>
        </w:rPr>
        <w:t>一、</w:t>
      </w:r>
      <w:r>
        <w:rPr>
          <w:rFonts w:hint="eastAsia" w:eastAsia="仿宋_GB2312"/>
          <w:sz w:val="28"/>
          <w:szCs w:val="28"/>
        </w:rPr>
        <w:t>“申请人”是指申</w:t>
      </w:r>
      <w:r>
        <w:rPr>
          <w:rFonts w:hint="eastAsia" w:eastAsia="仿宋_GB2312"/>
          <w:sz w:val="28"/>
          <w:szCs w:val="28"/>
          <w:lang w:eastAsia="zh-CN"/>
        </w:rPr>
        <w:t>食品经营</w:t>
      </w:r>
      <w:r>
        <w:rPr>
          <w:rFonts w:hint="eastAsia" w:eastAsia="仿宋_GB2312"/>
          <w:sz w:val="28"/>
          <w:szCs w:val="28"/>
        </w:rPr>
        <w:t>许可的单位或个人，按工商行政部门核定名称填写。</w:t>
      </w:r>
    </w:p>
    <w:p>
      <w:pPr>
        <w:spacing w:line="360" w:lineRule="auto"/>
        <w:ind w:firstLine="570"/>
        <w:rPr>
          <w:rFonts w:hint="eastAsia" w:eastAsia="仿宋_GB2312"/>
          <w:sz w:val="28"/>
          <w:szCs w:val="28"/>
          <w:lang w:eastAsia="zh-CN"/>
        </w:rPr>
      </w:pPr>
      <w:r>
        <w:rPr>
          <w:rFonts w:hint="eastAsia" w:eastAsia="仿宋_GB2312"/>
          <w:sz w:val="28"/>
          <w:szCs w:val="28"/>
          <w:lang w:eastAsia="zh-CN"/>
        </w:rPr>
        <w:t>二、企业法人、合伙企业、个人独资企业、个体工商户等，以营业执照载明的主体作为申请人。</w:t>
      </w:r>
    </w:p>
    <w:p>
      <w:pPr>
        <w:spacing w:line="360" w:lineRule="auto"/>
        <w:rPr>
          <w:rFonts w:hint="eastAsia" w:eastAsia="仿宋_GB2312"/>
          <w:sz w:val="28"/>
          <w:szCs w:val="28"/>
          <w:lang w:eastAsia="zh-CN"/>
        </w:rPr>
      </w:pPr>
      <w:r>
        <w:rPr>
          <w:rFonts w:hint="eastAsia" w:eastAsia="仿宋_GB2312"/>
          <w:sz w:val="28"/>
          <w:szCs w:val="28"/>
          <w:lang w:val="en-US" w:eastAsia="zh-CN"/>
        </w:rPr>
        <w:t xml:space="preserve">     </w:t>
      </w:r>
      <w:r>
        <w:rPr>
          <w:rFonts w:hint="eastAsia" w:eastAsia="仿宋_GB2312"/>
          <w:sz w:val="28"/>
          <w:szCs w:val="28"/>
          <w:lang w:eastAsia="zh-CN"/>
        </w:rPr>
        <w:t>机关、事业单位、社会团体、民办非企业单位、企业等申办单位食堂，以机关或者事业单位法人登记证、社会团体登记证或者营业执照等载明的主体作为申请人。</w:t>
      </w:r>
    </w:p>
    <w:p>
      <w:pPr>
        <w:spacing w:line="360" w:lineRule="auto"/>
        <w:ind w:firstLine="570"/>
        <w:rPr>
          <w:rFonts w:hint="eastAsia" w:eastAsia="仿宋_GB2312"/>
          <w:sz w:val="28"/>
          <w:szCs w:val="28"/>
          <w:lang w:eastAsia="zh-CN"/>
        </w:rPr>
      </w:pPr>
      <w:r>
        <w:rPr>
          <w:rFonts w:hint="eastAsia" w:eastAsia="仿宋_GB2312"/>
          <w:sz w:val="28"/>
          <w:szCs w:val="28"/>
          <w:lang w:val="en-US" w:eastAsia="zh-CN"/>
        </w:rPr>
        <w:t xml:space="preserve"> 三、 </w:t>
      </w:r>
      <w:r>
        <w:rPr>
          <w:rFonts w:hint="eastAsia" w:eastAsia="仿宋_GB2312"/>
          <w:sz w:val="28"/>
          <w:szCs w:val="28"/>
          <w:lang w:eastAsia="zh-CN"/>
        </w:rPr>
        <w:t>申请食品经营许可，应当按照食品经营主体业态和经营项目分类提出。</w:t>
      </w:r>
    </w:p>
    <w:p>
      <w:pPr>
        <w:spacing w:line="360" w:lineRule="auto"/>
        <w:ind w:firstLine="570"/>
        <w:rPr>
          <w:rFonts w:hint="eastAsia" w:eastAsia="仿宋_GB2312"/>
          <w:sz w:val="28"/>
          <w:szCs w:val="28"/>
        </w:rPr>
      </w:pPr>
      <w:r>
        <w:rPr>
          <w:rFonts w:hint="eastAsia" w:eastAsia="仿宋_GB2312"/>
          <w:sz w:val="28"/>
          <w:szCs w:val="28"/>
          <w:lang w:eastAsia="zh-CN"/>
        </w:rPr>
        <w:t>四、</w:t>
      </w:r>
      <w:r>
        <w:rPr>
          <w:rFonts w:hint="eastAsia" w:eastAsia="仿宋_GB2312"/>
          <w:sz w:val="28"/>
          <w:szCs w:val="28"/>
        </w:rPr>
        <w:t>填写经营场所时要具体表述所在位置，明确到门牌号、房间号。如无门牌号或房间号的，要明确参照物。</w:t>
      </w:r>
    </w:p>
    <w:p>
      <w:pPr>
        <w:spacing w:line="360" w:lineRule="auto"/>
        <w:ind w:firstLine="570"/>
        <w:rPr>
          <w:rFonts w:hint="eastAsia" w:eastAsia="仿宋_GB2312"/>
          <w:sz w:val="28"/>
          <w:szCs w:val="28"/>
        </w:rPr>
      </w:pPr>
      <w:r>
        <w:rPr>
          <w:rFonts w:hint="eastAsia" w:eastAsia="仿宋_GB2312"/>
          <w:sz w:val="28"/>
          <w:szCs w:val="28"/>
          <w:lang w:val="en-US" w:eastAsia="zh-CN"/>
        </w:rPr>
        <w:t>五、</w:t>
      </w:r>
      <w:r>
        <w:rPr>
          <w:rFonts w:hint="eastAsia" w:eastAsia="仿宋_GB2312"/>
          <w:sz w:val="28"/>
          <w:szCs w:val="28"/>
        </w:rPr>
        <w:t>申请人自愿选择</w:t>
      </w:r>
      <w:r>
        <w:rPr>
          <w:rFonts w:hint="eastAsia" w:eastAsia="仿宋_GB2312"/>
          <w:sz w:val="28"/>
          <w:szCs w:val="28"/>
          <w:lang w:eastAsia="zh-CN"/>
        </w:rPr>
        <w:t>主体业态</w:t>
      </w:r>
      <w:r>
        <w:rPr>
          <w:rFonts w:hint="eastAsia" w:eastAsia="仿宋_GB2312"/>
          <w:sz w:val="28"/>
          <w:szCs w:val="28"/>
        </w:rPr>
        <w:t>和经营项目，并在□中打√，</w:t>
      </w:r>
      <w:r>
        <w:rPr>
          <w:rFonts w:hint="eastAsia" w:eastAsia="仿宋_GB2312"/>
          <w:sz w:val="28"/>
          <w:szCs w:val="28"/>
          <w:lang w:eastAsia="zh-CN"/>
        </w:rPr>
        <w:t>主体业态</w:t>
      </w:r>
      <w:r>
        <w:rPr>
          <w:rFonts w:hint="eastAsia" w:eastAsia="仿宋_GB2312"/>
          <w:sz w:val="28"/>
          <w:szCs w:val="28"/>
        </w:rPr>
        <w:t>只能选择其中的一种。经营项目允许兼项选择。</w:t>
      </w:r>
    </w:p>
    <w:p>
      <w:pPr>
        <w:spacing w:line="360" w:lineRule="auto"/>
        <w:rPr>
          <w:rFonts w:hint="eastAsia" w:eastAsia="仿宋_GB2312"/>
          <w:sz w:val="28"/>
          <w:szCs w:val="28"/>
        </w:rPr>
      </w:pPr>
      <w:r>
        <w:rPr>
          <w:rFonts w:hint="eastAsia" w:eastAsia="仿宋_GB2312"/>
          <w:sz w:val="28"/>
          <w:szCs w:val="28"/>
          <w:lang w:val="en-US" w:eastAsia="zh-CN"/>
        </w:rPr>
        <w:t xml:space="preserve">    </w:t>
      </w:r>
      <w:r>
        <w:rPr>
          <w:rFonts w:hint="eastAsia" w:eastAsia="仿宋_GB2312"/>
          <w:sz w:val="28"/>
          <w:szCs w:val="28"/>
          <w:lang w:eastAsia="zh-CN"/>
        </w:rPr>
        <w:t>六、</w:t>
      </w:r>
      <w:r>
        <w:rPr>
          <w:rFonts w:hint="eastAsia" w:eastAsia="仿宋_GB2312"/>
          <w:sz w:val="28"/>
          <w:szCs w:val="28"/>
        </w:rPr>
        <w:t>填写“</w:t>
      </w:r>
      <w:r>
        <w:rPr>
          <w:rFonts w:hint="eastAsia" w:eastAsia="仿宋_GB2312"/>
          <w:sz w:val="28"/>
          <w:szCs w:val="28"/>
          <w:lang w:eastAsia="zh-CN"/>
        </w:rPr>
        <w:t>主体业态</w:t>
      </w:r>
      <w:r>
        <w:rPr>
          <w:rFonts w:hint="eastAsia" w:eastAsia="仿宋_GB2312"/>
          <w:sz w:val="28"/>
          <w:szCs w:val="28"/>
        </w:rPr>
        <w:t>”</w:t>
      </w:r>
      <w:r>
        <w:rPr>
          <w:rFonts w:hint="eastAsia" w:eastAsia="仿宋_GB2312"/>
          <w:sz w:val="28"/>
          <w:szCs w:val="28"/>
          <w:lang w:eastAsia="zh-CN"/>
        </w:rPr>
        <w:t>“经营项目”</w:t>
      </w:r>
      <w:r>
        <w:rPr>
          <w:rFonts w:hint="eastAsia" w:eastAsia="仿宋_GB2312"/>
          <w:sz w:val="28"/>
          <w:szCs w:val="28"/>
          <w:lang w:val="en-US" w:eastAsia="zh-CN"/>
        </w:rPr>
        <w:t>“经营方式”</w:t>
      </w:r>
      <w:r>
        <w:rPr>
          <w:rFonts w:hint="eastAsia" w:eastAsia="仿宋_GB2312"/>
          <w:sz w:val="28"/>
          <w:szCs w:val="28"/>
        </w:rPr>
        <w:t>，应在对应分类栏勾选相应的申请项，如所申请项未在列出的范围内，勾选“其他</w:t>
      </w:r>
      <w:r>
        <w:rPr>
          <w:rFonts w:hint="eastAsia" w:eastAsia="仿宋_GB2312"/>
          <w:sz w:val="28"/>
          <w:szCs w:val="28"/>
          <w:lang w:eastAsia="zh-CN"/>
        </w:rPr>
        <w:t>类食品销售</w:t>
      </w:r>
      <w:r>
        <w:rPr>
          <w:rFonts w:hint="eastAsia" w:eastAsia="仿宋_GB2312"/>
          <w:sz w:val="28"/>
          <w:szCs w:val="28"/>
        </w:rPr>
        <w:t>”</w:t>
      </w:r>
      <w:r>
        <w:rPr>
          <w:rFonts w:hint="eastAsia" w:eastAsia="仿宋_GB2312"/>
          <w:sz w:val="28"/>
          <w:szCs w:val="28"/>
          <w:lang w:eastAsia="zh-CN"/>
        </w:rPr>
        <w:t>“其他类食品制售”</w:t>
      </w:r>
      <w:r>
        <w:rPr>
          <w:rFonts w:hint="eastAsia" w:eastAsia="仿宋_GB2312"/>
          <w:sz w:val="28"/>
          <w:szCs w:val="28"/>
        </w:rPr>
        <w:t>项，并填写具体内容。</w:t>
      </w:r>
    </w:p>
    <w:p>
      <w:pPr>
        <w:spacing w:line="360" w:lineRule="auto"/>
        <w:ind w:firstLine="570"/>
        <w:rPr>
          <w:rFonts w:hint="eastAsia" w:eastAsia="仿宋_GB2312"/>
          <w:sz w:val="28"/>
          <w:szCs w:val="28"/>
        </w:rPr>
      </w:pPr>
    </w:p>
    <w:p>
      <w:pPr>
        <w:jc w:val="both"/>
        <w:rPr>
          <w:rFonts w:hint="eastAsia"/>
          <w:sz w:val="28"/>
          <w:szCs w:val="28"/>
          <w:lang w:eastAsia="zh-CN"/>
        </w:rPr>
      </w:pPr>
    </w:p>
    <w:p>
      <w:pPr>
        <w:jc w:val="both"/>
        <w:rPr>
          <w:rFonts w:hint="eastAsia"/>
          <w:sz w:val="28"/>
          <w:szCs w:val="28"/>
          <w:lang w:eastAsia="zh-CN"/>
        </w:rPr>
      </w:pPr>
    </w:p>
    <w:tbl>
      <w:tblPr>
        <w:tblStyle w:val="6"/>
        <w:tblpPr w:leftFromText="180" w:rightFromText="180" w:vertAnchor="text" w:horzAnchor="page" w:tblpX="1552" w:tblpY="298"/>
        <w:tblOverlap w:val="never"/>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49"/>
        <w:gridCol w:w="1336"/>
        <w:gridCol w:w="1654"/>
        <w:gridCol w:w="1699"/>
        <w:gridCol w:w="37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869" w:type="dxa"/>
            <w:gridSpan w:val="2"/>
            <w:vAlign w:val="top"/>
          </w:tcPr>
          <w:p>
            <w:pPr>
              <w:jc w:val="left"/>
              <w:rPr>
                <w:rFonts w:hint="eastAsia"/>
                <w:sz w:val="28"/>
                <w:szCs w:val="28"/>
                <w:vertAlign w:val="baseline"/>
                <w:lang w:eastAsia="zh-CN"/>
              </w:rPr>
            </w:pPr>
            <w:r>
              <w:rPr>
                <w:rFonts w:hint="eastAsia"/>
                <w:sz w:val="28"/>
                <w:szCs w:val="28"/>
                <w:vertAlign w:val="baseline"/>
                <w:lang w:eastAsia="zh-CN"/>
              </w:rPr>
              <w:t>申请人</w:t>
            </w:r>
          </w:p>
        </w:tc>
        <w:tc>
          <w:tcPr>
            <w:tcW w:w="7896" w:type="dxa"/>
            <w:gridSpan w:val="5"/>
            <w:vAlign w:val="top"/>
          </w:tcPr>
          <w:p>
            <w:pPr>
              <w:jc w:val="left"/>
              <w:rPr>
                <w:rFonts w:hint="eastAsia"/>
                <w:sz w:val="28"/>
                <w:szCs w:val="28"/>
                <w:vertAlign w:val="baseline"/>
                <w:lang w:eastAsia="zh-CN"/>
              </w:rPr>
            </w:pPr>
            <w:r>
              <w:rPr>
                <w:rFonts w:hint="eastAsia"/>
                <w:sz w:val="28"/>
                <w:szCs w:val="28"/>
                <w:vertAlign w:val="baseline"/>
                <w:lang w:eastAsia="zh-CN"/>
              </w:rPr>
              <w:t>张某某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205" w:type="dxa"/>
            <w:gridSpan w:val="3"/>
            <w:vAlign w:val="top"/>
          </w:tcPr>
          <w:p>
            <w:pPr>
              <w:jc w:val="left"/>
              <w:rPr>
                <w:rFonts w:hint="eastAsia"/>
                <w:sz w:val="28"/>
                <w:szCs w:val="28"/>
                <w:vertAlign w:val="baseline"/>
                <w:lang w:eastAsia="zh-CN"/>
              </w:rPr>
            </w:pPr>
            <w:r>
              <w:rPr>
                <w:rFonts w:hint="eastAsia"/>
                <w:sz w:val="28"/>
                <w:szCs w:val="28"/>
                <w:vertAlign w:val="baseline"/>
                <w:lang w:eastAsia="zh-CN"/>
              </w:rPr>
              <w:t>法定代表人</w:t>
            </w:r>
            <w:r>
              <w:rPr>
                <w:rFonts w:hint="eastAsia"/>
                <w:sz w:val="28"/>
                <w:szCs w:val="28"/>
                <w:vertAlign w:val="baseline"/>
                <w:lang w:val="en-US" w:eastAsia="zh-CN"/>
              </w:rPr>
              <w:t>\负责人\业主</w:t>
            </w:r>
          </w:p>
        </w:tc>
        <w:tc>
          <w:tcPr>
            <w:tcW w:w="6560" w:type="dxa"/>
            <w:gridSpan w:val="4"/>
            <w:vAlign w:val="top"/>
          </w:tcPr>
          <w:p>
            <w:pPr>
              <w:jc w:val="left"/>
              <w:rPr>
                <w:rFonts w:hint="eastAsia"/>
                <w:sz w:val="28"/>
                <w:szCs w:val="28"/>
                <w:vertAlign w:val="baseline"/>
                <w:lang w:eastAsia="zh-CN"/>
              </w:rPr>
            </w:pPr>
            <w:r>
              <w:rPr>
                <w:rFonts w:hint="eastAsia"/>
                <w:sz w:val="28"/>
                <w:szCs w:val="28"/>
                <w:vertAlign w:val="baseline"/>
                <w:lang w:eastAsia="zh-CN"/>
              </w:rPr>
              <w:t>张某某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620" w:type="dxa"/>
            <w:vAlign w:val="top"/>
          </w:tcPr>
          <w:p>
            <w:pPr>
              <w:jc w:val="left"/>
              <w:rPr>
                <w:rFonts w:hint="eastAsia"/>
                <w:sz w:val="28"/>
                <w:szCs w:val="28"/>
                <w:vertAlign w:val="baseline"/>
                <w:lang w:eastAsia="zh-CN"/>
              </w:rPr>
            </w:pPr>
            <w:r>
              <w:rPr>
                <w:rFonts w:hint="eastAsia"/>
                <w:sz w:val="28"/>
                <w:szCs w:val="28"/>
                <w:vertAlign w:val="baseline"/>
                <w:lang w:eastAsia="zh-CN"/>
              </w:rPr>
              <w:t>联系电话</w:t>
            </w:r>
          </w:p>
        </w:tc>
        <w:tc>
          <w:tcPr>
            <w:tcW w:w="3239" w:type="dxa"/>
            <w:gridSpan w:val="3"/>
            <w:vAlign w:val="top"/>
          </w:tcPr>
          <w:p>
            <w:pPr>
              <w:jc w:val="left"/>
              <w:rPr>
                <w:rFonts w:hint="default"/>
                <w:sz w:val="28"/>
                <w:szCs w:val="28"/>
                <w:vertAlign w:val="baseline"/>
                <w:lang w:val="en-US" w:eastAsia="zh-CN"/>
              </w:rPr>
            </w:pPr>
            <w:r>
              <w:rPr>
                <w:rFonts w:hint="eastAsia"/>
                <w:sz w:val="28"/>
                <w:szCs w:val="28"/>
                <w:vertAlign w:val="baseline"/>
                <w:lang w:val="en-US" w:eastAsia="zh-CN"/>
              </w:rPr>
              <w:t>139××××××××</w:t>
            </w:r>
          </w:p>
        </w:tc>
        <w:tc>
          <w:tcPr>
            <w:tcW w:w="2071" w:type="dxa"/>
            <w:gridSpan w:val="2"/>
            <w:vAlign w:val="top"/>
          </w:tcPr>
          <w:p>
            <w:pPr>
              <w:jc w:val="left"/>
              <w:rPr>
                <w:rFonts w:hint="eastAsia"/>
                <w:sz w:val="28"/>
                <w:szCs w:val="28"/>
                <w:vertAlign w:val="baseline"/>
                <w:lang w:eastAsia="zh-CN"/>
              </w:rPr>
            </w:pPr>
            <w:r>
              <w:rPr>
                <w:rFonts w:hint="eastAsia"/>
                <w:sz w:val="28"/>
                <w:szCs w:val="28"/>
                <w:vertAlign w:val="baseline"/>
                <w:lang w:eastAsia="zh-CN"/>
              </w:rPr>
              <w:t>社会信用代码</w:t>
            </w:r>
          </w:p>
          <w:p>
            <w:pPr>
              <w:jc w:val="left"/>
              <w:rPr>
                <w:rFonts w:hint="eastAsia"/>
                <w:sz w:val="28"/>
                <w:szCs w:val="28"/>
                <w:vertAlign w:val="baseline"/>
                <w:lang w:eastAsia="zh-CN"/>
              </w:rPr>
            </w:pPr>
            <w:r>
              <w:rPr>
                <w:rFonts w:hint="eastAsia"/>
                <w:sz w:val="28"/>
                <w:szCs w:val="28"/>
                <w:vertAlign w:val="baseline"/>
                <w:lang w:eastAsia="zh-CN"/>
              </w:rPr>
              <w:t>（身份证号码）</w:t>
            </w:r>
          </w:p>
        </w:tc>
        <w:tc>
          <w:tcPr>
            <w:tcW w:w="2835" w:type="dxa"/>
            <w:vAlign w:val="top"/>
          </w:tcPr>
          <w:p>
            <w:pPr>
              <w:jc w:val="left"/>
              <w:rPr>
                <w:rFonts w:hint="default"/>
                <w:sz w:val="28"/>
                <w:szCs w:val="28"/>
                <w:vertAlign w:val="baseline"/>
                <w:lang w:val="en-US" w:eastAsia="zh-CN"/>
              </w:rPr>
            </w:pPr>
            <w:r>
              <w:rPr>
                <w:rFonts w:hint="eastAsia"/>
                <w:sz w:val="28"/>
                <w:szCs w:val="28"/>
                <w:vertAlign w:val="baseli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620" w:type="dxa"/>
            <w:vAlign w:val="top"/>
          </w:tcPr>
          <w:p>
            <w:pPr>
              <w:jc w:val="left"/>
              <w:rPr>
                <w:rFonts w:hint="eastAsia"/>
                <w:sz w:val="28"/>
                <w:szCs w:val="28"/>
                <w:vertAlign w:val="baseline"/>
                <w:lang w:eastAsia="zh-CN"/>
              </w:rPr>
            </w:pPr>
            <w:r>
              <w:rPr>
                <w:rFonts w:hint="eastAsia"/>
                <w:sz w:val="28"/>
                <w:szCs w:val="28"/>
                <w:vertAlign w:val="baseline"/>
                <w:lang w:eastAsia="zh-CN"/>
              </w:rPr>
              <w:t>住所</w:t>
            </w:r>
          </w:p>
        </w:tc>
        <w:tc>
          <w:tcPr>
            <w:tcW w:w="8145" w:type="dxa"/>
            <w:gridSpan w:val="6"/>
            <w:vAlign w:val="top"/>
          </w:tcPr>
          <w:p>
            <w:pPr>
              <w:jc w:val="left"/>
              <w:rPr>
                <w:rFonts w:hint="default"/>
                <w:sz w:val="28"/>
                <w:szCs w:val="28"/>
                <w:vertAlign w:val="baseline"/>
                <w:lang w:val="en-US" w:eastAsia="zh-CN"/>
              </w:rPr>
            </w:pPr>
            <w:r>
              <w:rPr>
                <w:rFonts w:hint="eastAsia"/>
                <w:sz w:val="28"/>
                <w:szCs w:val="28"/>
                <w:vertAlign w:val="baseline"/>
                <w:lang w:val="en-US" w:eastAsia="zh-CN"/>
              </w:rPr>
              <w:t>共和县××××××××××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620" w:type="dxa"/>
            <w:vAlign w:val="top"/>
          </w:tcPr>
          <w:p>
            <w:pPr>
              <w:jc w:val="left"/>
              <w:rPr>
                <w:rFonts w:hint="eastAsia"/>
                <w:sz w:val="28"/>
                <w:szCs w:val="28"/>
                <w:vertAlign w:val="baseline"/>
                <w:lang w:eastAsia="zh-CN"/>
              </w:rPr>
            </w:pPr>
            <w:r>
              <w:rPr>
                <w:rFonts w:hint="eastAsia"/>
                <w:sz w:val="28"/>
                <w:szCs w:val="28"/>
                <w:vertAlign w:val="baseline"/>
                <w:lang w:eastAsia="zh-CN"/>
              </w:rPr>
              <w:t>经营场所</w:t>
            </w:r>
          </w:p>
        </w:tc>
        <w:tc>
          <w:tcPr>
            <w:tcW w:w="8145" w:type="dxa"/>
            <w:gridSpan w:val="6"/>
            <w:vAlign w:val="top"/>
          </w:tcPr>
          <w:p>
            <w:pPr>
              <w:jc w:val="left"/>
              <w:rPr>
                <w:rFonts w:hint="default"/>
                <w:sz w:val="28"/>
                <w:szCs w:val="28"/>
                <w:vertAlign w:val="baseline"/>
                <w:lang w:val="en-US" w:eastAsia="zh-CN"/>
              </w:rPr>
            </w:pPr>
            <w:r>
              <w:rPr>
                <w:rFonts w:hint="eastAsia"/>
                <w:sz w:val="28"/>
                <w:szCs w:val="28"/>
                <w:vertAlign w:val="baseline"/>
                <w:lang w:eastAsia="zh-CN"/>
              </w:rPr>
              <w:t>共和县</w:t>
            </w:r>
            <w:r>
              <w:rPr>
                <w:rFonts w:hint="eastAsia"/>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20" w:type="dxa"/>
            <w:vAlign w:val="top"/>
          </w:tcPr>
          <w:p>
            <w:pPr>
              <w:jc w:val="left"/>
              <w:rPr>
                <w:rFonts w:hint="eastAsia"/>
                <w:sz w:val="28"/>
                <w:szCs w:val="28"/>
                <w:vertAlign w:val="baseline"/>
                <w:lang w:eastAsia="zh-CN"/>
              </w:rPr>
            </w:pPr>
            <w:r>
              <w:rPr>
                <w:rFonts w:hint="eastAsia"/>
                <w:sz w:val="28"/>
                <w:szCs w:val="28"/>
                <w:vertAlign w:val="baseline"/>
                <w:lang w:eastAsia="zh-CN"/>
              </w:rPr>
              <w:t>经营面积</w:t>
            </w:r>
          </w:p>
        </w:tc>
        <w:tc>
          <w:tcPr>
            <w:tcW w:w="3239" w:type="dxa"/>
            <w:gridSpan w:val="3"/>
            <w:vAlign w:val="top"/>
          </w:tcPr>
          <w:p>
            <w:pPr>
              <w:jc w:val="left"/>
              <w:rPr>
                <w:rFonts w:hint="eastAsia"/>
                <w:sz w:val="28"/>
                <w:szCs w:val="28"/>
                <w:vertAlign w:val="baseline"/>
                <w:lang w:val="en-US" w:eastAsia="zh-CN"/>
              </w:rPr>
            </w:pPr>
            <w:r>
              <w:rPr>
                <w:rFonts w:hint="eastAsia"/>
                <w:sz w:val="28"/>
                <w:szCs w:val="28"/>
                <w:vertAlign w:val="baseline"/>
                <w:lang w:val="en-US" w:eastAsia="zh-CN"/>
              </w:rPr>
              <w:t xml:space="preserve">      200        m</w:t>
            </w:r>
            <w:r>
              <w:rPr>
                <w:rFonts w:hint="eastAsia"/>
                <w:sz w:val="28"/>
                <w:szCs w:val="28"/>
                <w:vertAlign w:val="superscript"/>
                <w:lang w:val="en-US" w:eastAsia="zh-CN"/>
              </w:rPr>
              <w:t>2</w:t>
            </w:r>
          </w:p>
        </w:tc>
        <w:tc>
          <w:tcPr>
            <w:tcW w:w="1699" w:type="dxa"/>
            <w:vAlign w:val="top"/>
          </w:tcPr>
          <w:p>
            <w:pPr>
              <w:jc w:val="left"/>
              <w:rPr>
                <w:rFonts w:hint="eastAsia"/>
                <w:sz w:val="28"/>
                <w:szCs w:val="28"/>
                <w:vertAlign w:val="baseline"/>
                <w:lang w:eastAsia="zh-CN"/>
              </w:rPr>
            </w:pPr>
            <w:r>
              <w:rPr>
                <w:rFonts w:hint="eastAsia"/>
                <w:sz w:val="28"/>
                <w:szCs w:val="28"/>
                <w:vertAlign w:val="baseline"/>
                <w:lang w:eastAsia="zh-CN"/>
              </w:rPr>
              <w:t>从业人员数</w:t>
            </w:r>
          </w:p>
        </w:tc>
        <w:tc>
          <w:tcPr>
            <w:tcW w:w="3207" w:type="dxa"/>
            <w:gridSpan w:val="2"/>
            <w:vAlign w:val="top"/>
          </w:tcPr>
          <w:p>
            <w:pPr>
              <w:jc w:val="left"/>
              <w:rPr>
                <w:rFonts w:hint="eastAsia"/>
                <w:sz w:val="28"/>
                <w:szCs w:val="28"/>
                <w:vertAlign w:val="baseline"/>
                <w:lang w:val="en-US" w:eastAsia="zh-CN"/>
              </w:rPr>
            </w:pPr>
            <w:r>
              <w:rPr>
                <w:rFonts w:hint="eastAsia"/>
                <w:sz w:val="28"/>
                <w:szCs w:val="28"/>
                <w:vertAlign w:val="baseline"/>
                <w:lang w:val="en-US" w:eastAsia="zh-CN"/>
              </w:rPr>
              <w:t xml:space="preserve">        10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trPr>
        <w:tc>
          <w:tcPr>
            <w:tcW w:w="1620" w:type="dxa"/>
            <w:vAlign w:val="center"/>
          </w:tcPr>
          <w:p>
            <w:pPr>
              <w:jc w:val="center"/>
              <w:rPr>
                <w:rFonts w:hint="eastAsia"/>
                <w:sz w:val="28"/>
                <w:szCs w:val="28"/>
                <w:vertAlign w:val="baseline"/>
                <w:lang w:eastAsia="zh-CN"/>
              </w:rPr>
            </w:pPr>
            <w:r>
              <w:rPr>
                <w:rFonts w:hint="eastAsia"/>
                <w:sz w:val="28"/>
                <w:szCs w:val="28"/>
                <w:vertAlign w:val="baseline"/>
                <w:lang w:eastAsia="zh-CN"/>
              </w:rPr>
              <w:t>主体业态</w:t>
            </w:r>
          </w:p>
        </w:tc>
        <w:tc>
          <w:tcPr>
            <w:tcW w:w="8145"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w:t>
            </w:r>
            <w:r>
              <w:rPr>
                <w:rFonts w:hint="eastAsia" w:ascii="宋体" w:hAnsi="宋体" w:eastAsia="宋体" w:cs="宋体"/>
                <w:sz w:val="28"/>
                <w:szCs w:val="28"/>
                <w:vertAlign w:val="baseline"/>
                <w:lang w:eastAsia="zh-CN"/>
              </w:rPr>
              <w:t>食品销售经营者</w:t>
            </w:r>
            <w:r>
              <w:rPr>
                <w:rFonts w:hint="eastAsia" w:ascii="宋体" w:hAnsi="宋体" w:cs="宋体"/>
                <w:sz w:val="28"/>
                <w:szCs w:val="28"/>
                <w:vertAlign w:val="baseline"/>
                <w:lang w:val="en-US" w:eastAsia="zh-CN"/>
              </w:rPr>
              <w:t xml:space="preserve"> </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 xml:space="preserve"> </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vertAlign w:val="baseline"/>
                <w:lang w:val="en-US" w:eastAsia="zh-CN"/>
              </w:rPr>
              <w:t>网络销售)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ascii="宋体" w:hAnsi="宋体" w:eastAsia="宋体" w:cs="宋体"/>
                <w:sz w:val="28"/>
                <w:szCs w:val="28"/>
                <w:vertAlign w:val="baseline"/>
                <w:lang w:val="en-US" w:eastAsia="zh-CN"/>
              </w:rPr>
              <w:t>餐饮服务经营者</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集体用餐配送单位  □</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中央厨房);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eastAsia="zh-CN"/>
              </w:rPr>
            </w:pPr>
            <w:r>
              <w:rPr>
                <w:rFonts w:hint="eastAsia" w:ascii="宋体" w:hAnsi="宋体" w:eastAsia="宋体" w:cs="宋体"/>
                <w:sz w:val="24"/>
                <w:szCs w:val="24"/>
                <w:vertAlign w:val="baseline"/>
                <w:lang w:val="en-US" w:eastAsia="zh-CN"/>
              </w:rPr>
              <w:t>□</w:t>
            </w:r>
            <w:r>
              <w:rPr>
                <w:rFonts w:hint="eastAsia" w:ascii="宋体" w:hAnsi="宋体" w:eastAsia="宋体" w:cs="宋体"/>
                <w:sz w:val="28"/>
                <w:szCs w:val="28"/>
                <w:vertAlign w:val="baseline"/>
                <w:lang w:val="en-US" w:eastAsia="zh-CN"/>
              </w:rPr>
              <w:t>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5" w:hRule="atLeast"/>
        </w:trPr>
        <w:tc>
          <w:tcPr>
            <w:tcW w:w="1620" w:type="dxa"/>
            <w:vAlign w:val="center"/>
          </w:tcPr>
          <w:p>
            <w:pPr>
              <w:jc w:val="center"/>
              <w:rPr>
                <w:rFonts w:hint="eastAsia"/>
                <w:sz w:val="28"/>
                <w:szCs w:val="28"/>
                <w:vertAlign w:val="baseline"/>
                <w:lang w:eastAsia="zh-CN"/>
              </w:rPr>
            </w:pPr>
            <w:r>
              <w:rPr>
                <w:rFonts w:hint="eastAsia"/>
                <w:sz w:val="28"/>
                <w:szCs w:val="28"/>
                <w:vertAlign w:val="baseline"/>
                <w:lang w:eastAsia="zh-CN"/>
              </w:rPr>
              <w:t>经营项目</w:t>
            </w:r>
          </w:p>
        </w:tc>
        <w:tc>
          <w:tcPr>
            <w:tcW w:w="8145"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sz w:val="28"/>
                <w:szCs w:val="28"/>
                <w:vertAlign w:val="baseline"/>
                <w:lang w:eastAsia="zh-CN"/>
              </w:rPr>
              <w:t>预包装食品销售</w:t>
            </w:r>
            <w:r>
              <w:rPr>
                <w:rFonts w:hint="eastAsia"/>
                <w:sz w:val="24"/>
                <w:szCs w:val="24"/>
                <w:vertAlign w:val="baseline"/>
                <w:lang w:eastAsia="zh-CN"/>
              </w:rPr>
              <w:t>（</w:t>
            </w:r>
            <w:r>
              <w:rPr>
                <w:rFonts w:hint="eastAsia" w:ascii="仿宋_GB2312" w:hAnsi="仿宋_GB2312" w:eastAsia="仿宋_GB2312" w:cs="仿宋_GB2312"/>
                <w:sz w:val="24"/>
                <w:szCs w:val="24"/>
                <w:vertAlign w:val="baseline"/>
                <w:lang w:val="en-US" w:eastAsia="zh-CN"/>
              </w:rPr>
              <w:t>□</w:t>
            </w:r>
            <w:r>
              <w:rPr>
                <w:rFonts w:hint="eastAsia"/>
                <w:sz w:val="24"/>
                <w:szCs w:val="24"/>
                <w:vertAlign w:val="baseline"/>
                <w:lang w:eastAsia="zh-CN"/>
              </w:rPr>
              <w:t>含冷藏冷冻食品</w:t>
            </w:r>
            <w:r>
              <w:rPr>
                <w:rFonts w:hint="eastAsia"/>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w:t>
            </w:r>
            <w:r>
              <w:rPr>
                <w:rFonts w:hint="eastAsia"/>
                <w:sz w:val="24"/>
                <w:szCs w:val="24"/>
                <w:vertAlign w:val="baseline"/>
                <w:lang w:val="en-US" w:eastAsia="zh-CN"/>
              </w:rPr>
              <w:t>不含</w:t>
            </w:r>
            <w:r>
              <w:rPr>
                <w:rFonts w:hint="eastAsia"/>
                <w:sz w:val="24"/>
                <w:szCs w:val="24"/>
                <w:vertAlign w:val="baseline"/>
                <w:lang w:eastAsia="zh-CN"/>
              </w:rPr>
              <w:t>冷藏冷冻食品）</w:t>
            </w:r>
            <w:r>
              <w:rPr>
                <w:rFonts w:hint="eastAsia"/>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vertAlign w:val="baseline"/>
                <w:lang w:eastAsia="zh-CN"/>
              </w:rPr>
            </w:pPr>
            <w:r>
              <w:rPr>
                <w:rFonts w:hint="eastAsia" w:ascii="仿宋_GB2312" w:hAnsi="仿宋_GB2312" w:eastAsia="仿宋_GB2312" w:cs="仿宋_GB2312"/>
                <w:sz w:val="24"/>
                <w:szCs w:val="24"/>
                <w:vertAlign w:val="baseline"/>
                <w:lang w:val="en-US" w:eastAsia="zh-CN"/>
              </w:rPr>
              <w:t>□</w:t>
            </w:r>
            <w:r>
              <w:rPr>
                <w:rFonts w:hint="eastAsia"/>
                <w:sz w:val="28"/>
                <w:szCs w:val="28"/>
                <w:vertAlign w:val="baseline"/>
                <w:lang w:eastAsia="zh-CN"/>
              </w:rPr>
              <w:t>散装食品销售</w:t>
            </w:r>
            <w:r>
              <w:rPr>
                <w:rFonts w:hint="eastAsia"/>
                <w:sz w:val="24"/>
                <w:szCs w:val="24"/>
                <w:vertAlign w:val="baseline"/>
                <w:lang w:eastAsia="zh-CN"/>
              </w:rPr>
              <w:t>（</w:t>
            </w:r>
            <w:r>
              <w:rPr>
                <w:rFonts w:hint="eastAsia" w:ascii="仿宋_GB2312" w:hAnsi="仿宋_GB2312" w:eastAsia="仿宋_GB2312" w:cs="仿宋_GB2312"/>
                <w:sz w:val="24"/>
                <w:szCs w:val="24"/>
                <w:vertAlign w:val="baseline"/>
                <w:lang w:val="en-US" w:eastAsia="zh-CN"/>
              </w:rPr>
              <w:t>□</w:t>
            </w:r>
            <w:r>
              <w:rPr>
                <w:rFonts w:hint="eastAsia"/>
                <w:sz w:val="24"/>
                <w:szCs w:val="24"/>
                <w:vertAlign w:val="baseline"/>
                <w:lang w:eastAsia="zh-CN"/>
              </w:rPr>
              <w:t>含冷藏冷冻食品</w:t>
            </w:r>
            <w:r>
              <w:rPr>
                <w:rFonts w:hint="eastAsia"/>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w:t>
            </w:r>
            <w:r>
              <w:rPr>
                <w:rFonts w:hint="eastAsia"/>
                <w:sz w:val="24"/>
                <w:szCs w:val="24"/>
                <w:vertAlign w:val="baseline"/>
                <w:lang w:val="en-US" w:eastAsia="zh-CN"/>
              </w:rPr>
              <w:t>不含</w:t>
            </w:r>
            <w:r>
              <w:rPr>
                <w:rFonts w:hint="eastAsia"/>
                <w:sz w:val="24"/>
                <w:szCs w:val="24"/>
                <w:vertAlign w:val="baseline"/>
                <w:lang w:eastAsia="zh-CN"/>
              </w:rPr>
              <w:t>冷藏冷冻食品）</w:t>
            </w:r>
            <w:r>
              <w:rPr>
                <w:rFonts w:hint="eastAsia"/>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sz w:val="28"/>
                <w:szCs w:val="28"/>
                <w:vertAlign w:val="baseline"/>
                <w:lang w:eastAsia="zh-CN"/>
              </w:rPr>
              <w:t>特殊食品销售</w:t>
            </w:r>
            <w:r>
              <w:rPr>
                <w:rFonts w:hint="eastAsia"/>
                <w:sz w:val="24"/>
                <w:szCs w:val="24"/>
                <w:vertAlign w:val="baseline"/>
                <w:lang w:eastAsia="zh-CN"/>
              </w:rPr>
              <w:t>（</w:t>
            </w:r>
            <w:r>
              <w:rPr>
                <w:rFonts w:hint="eastAsia" w:ascii="仿宋_GB2312" w:hAnsi="仿宋_GB2312" w:eastAsia="仿宋_GB2312" w:cs="仿宋_GB2312"/>
                <w:sz w:val="24"/>
                <w:szCs w:val="24"/>
                <w:vertAlign w:val="baseline"/>
                <w:lang w:val="en-US" w:eastAsia="zh-CN"/>
              </w:rPr>
              <w:t>☑</w:t>
            </w:r>
            <w:r>
              <w:rPr>
                <w:rFonts w:hint="eastAsia"/>
                <w:sz w:val="24"/>
                <w:szCs w:val="24"/>
                <w:vertAlign w:val="baseline"/>
                <w:lang w:eastAsia="zh-CN"/>
              </w:rPr>
              <w:t>保健食品</w:t>
            </w:r>
            <w:r>
              <w:rPr>
                <w:rFonts w:hint="eastAsia"/>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w:t>
            </w:r>
            <w:r>
              <w:rPr>
                <w:rFonts w:hint="eastAsia"/>
                <w:sz w:val="24"/>
                <w:szCs w:val="24"/>
                <w:vertAlign w:val="baseline"/>
                <w:lang w:val="en-US" w:eastAsia="zh-CN"/>
              </w:rPr>
              <w:t xml:space="preserve">特殊医学用途配方食品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vertAlign w:val="baseline"/>
                <w:lang w:eastAsia="zh-CN"/>
              </w:rPr>
            </w:pPr>
            <w:r>
              <w:rPr>
                <w:rFonts w:hint="eastAsia"/>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w:t>
            </w:r>
            <w:r>
              <w:rPr>
                <w:rFonts w:hint="eastAsia"/>
                <w:sz w:val="24"/>
                <w:szCs w:val="24"/>
                <w:vertAlign w:val="baseline"/>
                <w:lang w:val="en-US" w:eastAsia="zh-CN"/>
              </w:rPr>
              <w:t xml:space="preserve">婴幼儿配方乳粉 </w:t>
            </w:r>
            <w:r>
              <w:rPr>
                <w:rFonts w:hint="eastAsia" w:ascii="仿宋_GB2312" w:hAnsi="仿宋_GB2312" w:eastAsia="仿宋_GB2312" w:cs="仿宋_GB2312"/>
                <w:sz w:val="24"/>
                <w:szCs w:val="24"/>
                <w:vertAlign w:val="baseline"/>
                <w:lang w:val="en-US" w:eastAsia="zh-CN"/>
              </w:rPr>
              <w:t>☑</w:t>
            </w:r>
            <w:r>
              <w:rPr>
                <w:rFonts w:hint="eastAsia"/>
                <w:sz w:val="24"/>
                <w:szCs w:val="24"/>
                <w:vertAlign w:val="baseline"/>
                <w:lang w:val="en-US" w:eastAsia="zh-CN"/>
              </w:rPr>
              <w:t>其他婴幼儿配方食品</w:t>
            </w:r>
            <w:r>
              <w:rPr>
                <w:rFonts w:hint="eastAsia"/>
                <w:sz w:val="24"/>
                <w:szCs w:val="24"/>
                <w:vertAlign w:val="baseline"/>
                <w:lang w:eastAsia="zh-CN"/>
              </w:rPr>
              <w:t>）</w:t>
            </w:r>
            <w:r>
              <w:rPr>
                <w:rFonts w:hint="eastAsia"/>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color="auto"/>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sz w:val="28"/>
                <w:szCs w:val="28"/>
                <w:vertAlign w:val="baseline"/>
                <w:lang w:eastAsia="zh-CN"/>
              </w:rPr>
              <w:t>其他类食品销售</w:t>
            </w:r>
            <w:r>
              <w:rPr>
                <w:rFonts w:hint="eastAsia"/>
                <w:sz w:val="28"/>
                <w:szCs w:val="28"/>
                <w:vertAlign w:val="baseline"/>
                <w:lang w:val="en-US" w:eastAsia="zh-CN"/>
              </w:rPr>
              <w:t>:</w:t>
            </w:r>
            <w:r>
              <w:rPr>
                <w:rFonts w:hint="eastAsia"/>
                <w:sz w:val="28"/>
                <w:szCs w:val="28"/>
                <w:u w:val="single" w:color="auto"/>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r>
              <w:rPr>
                <w:rFonts w:hint="eastAsia"/>
                <w:sz w:val="28"/>
                <w:szCs w:val="28"/>
                <w:vertAlign w:val="baseline"/>
                <w:lang w:eastAsia="zh-CN"/>
              </w:rPr>
              <w:t>热食类食品制售</w:t>
            </w:r>
            <w:r>
              <w:rPr>
                <w:rFonts w:hint="eastAsia"/>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r>
              <w:rPr>
                <w:rFonts w:hint="eastAsia"/>
                <w:sz w:val="28"/>
                <w:szCs w:val="28"/>
                <w:vertAlign w:val="baseline"/>
                <w:lang w:val="en-US" w:eastAsia="zh-CN"/>
              </w:rPr>
              <w:t>冷食类食品制售;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r>
              <w:rPr>
                <w:rFonts w:hint="eastAsia"/>
                <w:sz w:val="28"/>
                <w:szCs w:val="28"/>
                <w:vertAlign w:val="baseline"/>
                <w:lang w:val="en-US" w:eastAsia="zh-CN"/>
              </w:rPr>
              <w:t>生食类食品制售;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r>
              <w:rPr>
                <w:rFonts w:hint="eastAsia"/>
                <w:sz w:val="28"/>
                <w:szCs w:val="28"/>
                <w:vertAlign w:val="baseline"/>
                <w:lang w:val="en-US" w:eastAsia="zh-CN"/>
              </w:rPr>
              <w:t>糕点类食品制售;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r>
              <w:rPr>
                <w:rFonts w:hint="eastAsia"/>
                <w:sz w:val="28"/>
                <w:szCs w:val="28"/>
                <w:vertAlign w:val="baseline"/>
                <w:lang w:val="en-US" w:eastAsia="zh-CN"/>
              </w:rPr>
              <w:t>自制饮品制售;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eastAsia="zh-CN"/>
              </w:rPr>
            </w:pPr>
            <w:r>
              <w:rPr>
                <w:rFonts w:hint="eastAsia" w:ascii="仿宋_GB2312" w:hAnsi="仿宋_GB2312" w:eastAsia="仿宋_GB2312" w:cs="仿宋_GB2312"/>
                <w:sz w:val="28"/>
                <w:szCs w:val="28"/>
                <w:vertAlign w:val="baseline"/>
                <w:lang w:val="en-US" w:eastAsia="zh-CN"/>
              </w:rPr>
              <w:t>□</w:t>
            </w:r>
            <w:r>
              <w:rPr>
                <w:rFonts w:hint="eastAsia"/>
                <w:sz w:val="28"/>
                <w:szCs w:val="28"/>
                <w:vertAlign w:val="baseline"/>
                <w:lang w:val="en-US" w:eastAsia="zh-CN"/>
              </w:rPr>
              <w:t>其他类食品制售:</w:t>
            </w:r>
            <w:r>
              <w:rPr>
                <w:rFonts w:hint="eastAsia"/>
                <w:sz w:val="28"/>
                <w:szCs w:val="28"/>
                <w:u w:val="single" w:color="auto"/>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5" w:hRule="atLeast"/>
        </w:trPr>
        <w:tc>
          <w:tcPr>
            <w:tcW w:w="1620" w:type="dxa"/>
            <w:vAlign w:val="center"/>
          </w:tcPr>
          <w:p>
            <w:pPr>
              <w:jc w:val="center"/>
              <w:rPr>
                <w:rFonts w:hint="eastAsia"/>
                <w:sz w:val="28"/>
                <w:szCs w:val="28"/>
                <w:vertAlign w:val="baseline"/>
                <w:lang w:eastAsia="zh-CN"/>
              </w:rPr>
            </w:pPr>
            <w:r>
              <w:rPr>
                <w:rFonts w:hint="eastAsia"/>
                <w:sz w:val="28"/>
                <w:szCs w:val="28"/>
                <w:vertAlign w:val="baseline"/>
                <w:lang w:eastAsia="zh-CN"/>
              </w:rPr>
              <w:t>经营方式</w:t>
            </w:r>
          </w:p>
        </w:tc>
        <w:tc>
          <w:tcPr>
            <w:tcW w:w="8145"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8"/>
                <w:szCs w:val="28"/>
                <w:vertAlign w:val="baseline"/>
                <w:lang w:val="en-US" w:eastAsia="zh-CN"/>
              </w:rPr>
              <w:t>食品销售经营：</w:t>
            </w:r>
            <w:r>
              <w:rPr>
                <w:rFonts w:hint="eastAsia"/>
                <w:sz w:val="24"/>
                <w:szCs w:val="24"/>
              </w:rPr>
              <w:t>□</w:t>
            </w:r>
            <w:r>
              <w:rPr>
                <w:rFonts w:hint="eastAsia"/>
                <w:sz w:val="24"/>
                <w:szCs w:val="24"/>
                <w:vertAlign w:val="baseline"/>
                <w:lang w:val="en-US" w:eastAsia="zh-CN"/>
              </w:rPr>
              <w:t>批发；</w:t>
            </w:r>
            <w:r>
              <w:rPr>
                <w:rFonts w:hint="eastAsia"/>
                <w:sz w:val="24"/>
                <w:szCs w:val="24"/>
              </w:rPr>
              <w:t>□</w:t>
            </w:r>
            <w:r>
              <w:rPr>
                <w:rFonts w:hint="eastAsia"/>
                <w:sz w:val="24"/>
                <w:szCs w:val="24"/>
                <w:vertAlign w:val="baseline"/>
                <w:lang w:val="en-US" w:eastAsia="zh-CN"/>
              </w:rPr>
              <w:t>零售；</w:t>
            </w:r>
            <w:r>
              <w:rPr>
                <w:rFonts w:hint="eastAsia"/>
                <w:sz w:val="24"/>
                <w:szCs w:val="24"/>
                <w:lang w:eastAsia="zh-CN"/>
              </w:rPr>
              <w:t>☑</w:t>
            </w:r>
            <w:r>
              <w:rPr>
                <w:rFonts w:hint="eastAsia"/>
                <w:sz w:val="24"/>
                <w:szCs w:val="24"/>
                <w:vertAlign w:val="baseline"/>
                <w:lang w:val="en-US" w:eastAsia="zh-CN"/>
              </w:rPr>
              <w:t>批发兼零售；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8"/>
                <w:szCs w:val="28"/>
                <w:vertAlign w:val="baseline"/>
                <w:lang w:val="en-US" w:eastAsia="zh-CN"/>
              </w:rPr>
              <w:t>餐饮服务经营：</w:t>
            </w:r>
            <w:r>
              <w:rPr>
                <w:rFonts w:hint="eastAsia"/>
                <w:sz w:val="24"/>
                <w:szCs w:val="24"/>
                <w:vertAlign w:val="baseline"/>
                <w:lang w:val="en-US" w:eastAsia="zh-CN"/>
              </w:rPr>
              <w:t xml:space="preserve">□特大型餐馆；□大型餐馆；□中型餐馆； □小型餐馆；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u w:val="single" w:color="auto"/>
                <w:vertAlign w:val="baseline"/>
                <w:lang w:val="en-US" w:eastAsia="zh-CN"/>
              </w:rPr>
            </w:pPr>
            <w:r>
              <w:rPr>
                <w:rFonts w:hint="eastAsia"/>
                <w:sz w:val="24"/>
                <w:szCs w:val="24"/>
                <w:vertAlign w:val="baseline"/>
                <w:lang w:val="en-US" w:eastAsia="zh-CN"/>
              </w:rPr>
              <w:t xml:space="preserve">                □快餐店；□小吃店；□饮品店；□其他：</w:t>
            </w:r>
            <w:r>
              <w:rPr>
                <w:rFonts w:hint="eastAsia"/>
                <w:sz w:val="24"/>
                <w:szCs w:val="24"/>
                <w:u w:val="single" w:color="auto"/>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8"/>
                <w:szCs w:val="28"/>
                <w:vertAlign w:val="baseline"/>
                <w:lang w:val="en-US" w:eastAsia="zh-CN"/>
              </w:rPr>
              <w:t>单位食堂：</w:t>
            </w:r>
            <w:r>
              <w:rPr>
                <w:rFonts w:hint="eastAsia"/>
                <w:sz w:val="24"/>
                <w:szCs w:val="24"/>
                <w:vertAlign w:val="baseline"/>
                <w:lang w:val="en-US" w:eastAsia="zh-CN"/>
              </w:rPr>
              <w:t>□工地食堂；□学校食堂；□幼儿园食堂；</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zh-CN"/>
              </w:rPr>
            </w:pPr>
            <w:r>
              <w:rPr>
                <w:rFonts w:hint="eastAsia"/>
                <w:sz w:val="24"/>
                <w:szCs w:val="24"/>
                <w:vertAlign w:val="baseline"/>
                <w:lang w:val="en-US" w:eastAsia="zh-CN"/>
              </w:rPr>
              <w:t xml:space="preserve">            □企事业机关单位食堂；□其他:</w:t>
            </w:r>
            <w:r>
              <w:rPr>
                <w:rFonts w:hint="eastAsia"/>
                <w:sz w:val="24"/>
                <w:szCs w:val="24"/>
                <w:u w:val="single" w:color="auto"/>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1" w:hRule="atLeast"/>
        </w:trPr>
        <w:tc>
          <w:tcPr>
            <w:tcW w:w="9765" w:type="dxa"/>
            <w:gridSpan w:val="7"/>
            <w:vAlign w:val="top"/>
          </w:tcPr>
          <w:p>
            <w:pPr>
              <w:jc w:val="left"/>
              <w:rPr>
                <w:rFonts w:hint="eastAsia"/>
                <w:sz w:val="28"/>
                <w:szCs w:val="28"/>
                <w:lang w:eastAsia="zh-CN"/>
              </w:rPr>
            </w:pPr>
            <w:r>
              <w:rPr>
                <w:rFonts w:hint="eastAsia"/>
                <w:sz w:val="28"/>
                <w:szCs w:val="28"/>
                <w:lang w:eastAsia="zh-CN"/>
              </w:rPr>
              <w:t>食品安全设施设备：</w:t>
            </w:r>
          </w:p>
          <w:tbl>
            <w:tblPr>
              <w:tblStyle w:val="5"/>
              <w:tblpPr w:leftFromText="180" w:rightFromText="180" w:vertAnchor="text" w:horzAnchor="margin" w:tblpY="632"/>
              <w:tblOverlap w:val="never"/>
              <w:tblW w:w="91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245"/>
              <w:gridCol w:w="1226"/>
              <w:gridCol w:w="3197"/>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6" w:hRule="exact"/>
              </w:trPr>
              <w:tc>
                <w:tcPr>
                  <w:tcW w:w="779" w:type="dxa"/>
                  <w:vAlign w:val="center"/>
                </w:tcPr>
                <w:p>
                  <w:pPr>
                    <w:jc w:val="center"/>
                    <w:rPr>
                      <w:rFonts w:hint="eastAsia"/>
                    </w:rPr>
                  </w:pPr>
                  <w:r>
                    <w:rPr>
                      <w:rFonts w:hint="eastAsia"/>
                    </w:rPr>
                    <w:t>序号</w:t>
                  </w:r>
                </w:p>
              </w:tc>
              <w:tc>
                <w:tcPr>
                  <w:tcW w:w="2245" w:type="dxa"/>
                  <w:vAlign w:val="center"/>
                </w:tcPr>
                <w:p>
                  <w:pPr>
                    <w:jc w:val="center"/>
                    <w:rPr>
                      <w:rFonts w:hint="eastAsia"/>
                    </w:rPr>
                  </w:pPr>
                  <w:r>
                    <w:rPr>
                      <w:rFonts w:hint="eastAsia"/>
                    </w:rPr>
                    <w:t>名称</w:t>
                  </w:r>
                </w:p>
              </w:tc>
              <w:tc>
                <w:tcPr>
                  <w:tcW w:w="1226" w:type="dxa"/>
                  <w:vAlign w:val="center"/>
                </w:tcPr>
                <w:p>
                  <w:pPr>
                    <w:jc w:val="center"/>
                    <w:rPr>
                      <w:rFonts w:hint="eastAsia"/>
                    </w:rPr>
                  </w:pPr>
                  <w:r>
                    <w:rPr>
                      <w:rFonts w:hint="eastAsia"/>
                    </w:rPr>
                    <w:t>数量</w:t>
                  </w:r>
                </w:p>
              </w:tc>
              <w:tc>
                <w:tcPr>
                  <w:tcW w:w="3197" w:type="dxa"/>
                  <w:vAlign w:val="center"/>
                </w:tcPr>
                <w:p>
                  <w:pPr>
                    <w:jc w:val="center"/>
                    <w:rPr>
                      <w:rFonts w:hint="eastAsia"/>
                    </w:rPr>
                  </w:pPr>
                  <w:r>
                    <w:rPr>
                      <w:rFonts w:hint="eastAsia"/>
                    </w:rPr>
                    <w:t>位置</w:t>
                  </w:r>
                </w:p>
              </w:tc>
              <w:tc>
                <w:tcPr>
                  <w:tcW w:w="1673" w:type="dxa"/>
                  <w:vAlign w:val="center"/>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779" w:type="dxa"/>
                  <w:vAlign w:val="top"/>
                </w:tcPr>
                <w:p>
                  <w:pPr>
                    <w:rPr>
                      <w:rFonts w:hint="eastAsia" w:eastAsia="宋体"/>
                      <w:lang w:val="en-US" w:eastAsia="zh-CN"/>
                    </w:rPr>
                  </w:pPr>
                  <w:r>
                    <w:rPr>
                      <w:rFonts w:hint="eastAsia"/>
                      <w:lang w:val="en-US" w:eastAsia="zh-CN"/>
                    </w:rPr>
                    <w:t>1</w:t>
                  </w:r>
                </w:p>
              </w:tc>
              <w:tc>
                <w:tcPr>
                  <w:tcW w:w="2245" w:type="dxa"/>
                  <w:vAlign w:val="top"/>
                </w:tcPr>
                <w:p>
                  <w:pPr>
                    <w:rPr>
                      <w:rFonts w:hint="eastAsia" w:eastAsia="宋体"/>
                      <w:lang w:eastAsia="zh-CN"/>
                    </w:rPr>
                  </w:pPr>
                  <w:r>
                    <w:rPr>
                      <w:rFonts w:hint="eastAsia"/>
                      <w:lang w:eastAsia="zh-CN"/>
                    </w:rPr>
                    <w:t>货柜</w:t>
                  </w:r>
                </w:p>
              </w:tc>
              <w:tc>
                <w:tcPr>
                  <w:tcW w:w="1226" w:type="dxa"/>
                  <w:vAlign w:val="top"/>
                </w:tcPr>
                <w:p>
                  <w:pPr>
                    <w:rPr>
                      <w:rFonts w:hint="default" w:eastAsia="宋体"/>
                      <w:lang w:val="en-US" w:eastAsia="zh-CN"/>
                    </w:rPr>
                  </w:pPr>
                  <w:r>
                    <w:rPr>
                      <w:rFonts w:hint="eastAsia"/>
                      <w:lang w:val="en-US" w:eastAsia="zh-CN"/>
                    </w:rPr>
                    <w:t>50组</w:t>
                  </w:r>
                </w:p>
              </w:tc>
              <w:tc>
                <w:tcPr>
                  <w:tcW w:w="3197" w:type="dxa"/>
                  <w:vAlign w:val="top"/>
                </w:tcPr>
                <w:p>
                  <w:pPr>
                    <w:rPr>
                      <w:rFonts w:hint="eastAsia" w:eastAsia="宋体"/>
                      <w:lang w:eastAsia="zh-CN"/>
                    </w:rPr>
                  </w:pPr>
                  <w:r>
                    <w:rPr>
                      <w:rFonts w:hint="eastAsia"/>
                      <w:lang w:eastAsia="zh-CN"/>
                    </w:rPr>
                    <w:t>常温库</w:t>
                  </w:r>
                </w:p>
              </w:tc>
              <w:tc>
                <w:tcPr>
                  <w:tcW w:w="167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779" w:type="dxa"/>
                  <w:vAlign w:val="top"/>
                </w:tcPr>
                <w:p>
                  <w:pPr>
                    <w:rPr>
                      <w:rFonts w:hint="eastAsia" w:eastAsia="宋体"/>
                      <w:lang w:val="en-US" w:eastAsia="zh-CN"/>
                    </w:rPr>
                  </w:pPr>
                  <w:r>
                    <w:rPr>
                      <w:rFonts w:hint="eastAsia"/>
                      <w:lang w:val="en-US" w:eastAsia="zh-CN"/>
                    </w:rPr>
                    <w:t>2</w:t>
                  </w:r>
                </w:p>
              </w:tc>
              <w:tc>
                <w:tcPr>
                  <w:tcW w:w="2245" w:type="dxa"/>
                  <w:vAlign w:val="top"/>
                </w:tcPr>
                <w:p>
                  <w:pPr>
                    <w:rPr>
                      <w:rFonts w:hint="eastAsia" w:eastAsia="宋体"/>
                      <w:lang w:eastAsia="zh-CN"/>
                    </w:rPr>
                  </w:pPr>
                  <w:r>
                    <w:rPr>
                      <w:rFonts w:hint="eastAsia"/>
                      <w:lang w:eastAsia="zh-CN"/>
                    </w:rPr>
                    <w:t>冷藏柜</w:t>
                  </w:r>
                </w:p>
              </w:tc>
              <w:tc>
                <w:tcPr>
                  <w:tcW w:w="1226" w:type="dxa"/>
                  <w:vAlign w:val="top"/>
                </w:tcPr>
                <w:p>
                  <w:pPr>
                    <w:rPr>
                      <w:rFonts w:hint="eastAsia" w:eastAsia="宋体"/>
                      <w:lang w:val="en-US" w:eastAsia="zh-CN"/>
                    </w:rPr>
                  </w:pPr>
                  <w:r>
                    <w:rPr>
                      <w:rFonts w:hint="eastAsia"/>
                      <w:lang w:val="en-US" w:eastAsia="zh-CN"/>
                    </w:rPr>
                    <w:t>5组</w:t>
                  </w:r>
                </w:p>
              </w:tc>
              <w:tc>
                <w:tcPr>
                  <w:tcW w:w="3197" w:type="dxa"/>
                  <w:vAlign w:val="top"/>
                </w:tcPr>
                <w:p>
                  <w:pPr>
                    <w:rPr>
                      <w:rFonts w:hint="eastAsia" w:eastAsia="宋体"/>
                      <w:lang w:eastAsia="zh-CN"/>
                    </w:rPr>
                  </w:pPr>
                  <w:r>
                    <w:rPr>
                      <w:rFonts w:hint="eastAsia"/>
                      <w:lang w:eastAsia="zh-CN"/>
                    </w:rPr>
                    <w:t>阴凉库</w:t>
                  </w:r>
                </w:p>
              </w:tc>
              <w:tc>
                <w:tcPr>
                  <w:tcW w:w="167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779" w:type="dxa"/>
                  <w:vAlign w:val="top"/>
                </w:tcPr>
                <w:p>
                  <w:pPr>
                    <w:rPr>
                      <w:rFonts w:hint="eastAsia" w:eastAsia="宋体"/>
                      <w:lang w:val="en-US" w:eastAsia="zh-CN"/>
                    </w:rPr>
                  </w:pPr>
                  <w:r>
                    <w:rPr>
                      <w:rFonts w:hint="eastAsia"/>
                      <w:lang w:val="en-US" w:eastAsia="zh-CN"/>
                    </w:rPr>
                    <w:t>3</w:t>
                  </w:r>
                </w:p>
              </w:tc>
              <w:tc>
                <w:tcPr>
                  <w:tcW w:w="2245" w:type="dxa"/>
                  <w:vAlign w:val="top"/>
                </w:tcPr>
                <w:p>
                  <w:pPr>
                    <w:rPr>
                      <w:rFonts w:hint="eastAsia" w:eastAsia="宋体"/>
                      <w:lang w:eastAsia="zh-CN"/>
                    </w:rPr>
                  </w:pPr>
                  <w:r>
                    <w:rPr>
                      <w:rFonts w:hint="eastAsia"/>
                      <w:lang w:eastAsia="zh-CN"/>
                    </w:rPr>
                    <w:t>冷藏车</w:t>
                  </w:r>
                </w:p>
              </w:tc>
              <w:tc>
                <w:tcPr>
                  <w:tcW w:w="1226" w:type="dxa"/>
                  <w:vAlign w:val="top"/>
                </w:tcPr>
                <w:p>
                  <w:pPr>
                    <w:rPr>
                      <w:rFonts w:hint="eastAsia" w:eastAsia="宋体"/>
                      <w:lang w:val="en-US" w:eastAsia="zh-CN"/>
                    </w:rPr>
                  </w:pPr>
                  <w:r>
                    <w:rPr>
                      <w:rFonts w:hint="eastAsia"/>
                      <w:lang w:val="en-US" w:eastAsia="zh-CN"/>
                    </w:rPr>
                    <w:t>1台</w:t>
                  </w:r>
                </w:p>
              </w:tc>
              <w:tc>
                <w:tcPr>
                  <w:tcW w:w="3197" w:type="dxa"/>
                  <w:vAlign w:val="top"/>
                </w:tcPr>
                <w:p>
                  <w:pPr>
                    <w:rPr>
                      <w:rFonts w:hint="eastAsia" w:eastAsia="宋体"/>
                      <w:lang w:eastAsia="zh-CN"/>
                    </w:rPr>
                  </w:pPr>
                  <w:r>
                    <w:rPr>
                      <w:rFonts w:hint="eastAsia"/>
                      <w:lang w:eastAsia="zh-CN"/>
                    </w:rPr>
                    <w:t>公司车库</w:t>
                  </w:r>
                </w:p>
              </w:tc>
              <w:tc>
                <w:tcPr>
                  <w:tcW w:w="167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779" w:type="dxa"/>
                  <w:vAlign w:val="top"/>
                </w:tcPr>
                <w:p>
                  <w:pPr>
                    <w:rPr>
                      <w:rFonts w:hint="eastAsia" w:eastAsia="宋体"/>
                      <w:lang w:val="en-US" w:eastAsia="zh-CN"/>
                    </w:rPr>
                  </w:pPr>
                  <w:r>
                    <w:rPr>
                      <w:rFonts w:hint="eastAsia"/>
                      <w:lang w:val="en-US" w:eastAsia="zh-CN"/>
                    </w:rPr>
                    <w:t>4</w:t>
                  </w:r>
                </w:p>
              </w:tc>
              <w:tc>
                <w:tcPr>
                  <w:tcW w:w="2245" w:type="dxa"/>
                  <w:vAlign w:val="top"/>
                </w:tcPr>
                <w:p>
                  <w:pPr>
                    <w:rPr>
                      <w:rFonts w:hint="default" w:eastAsia="宋体"/>
                      <w:lang w:val="en-US" w:eastAsia="zh-CN"/>
                    </w:rPr>
                  </w:pPr>
                  <w:r>
                    <w:rPr>
                      <w:rFonts w:hint="eastAsia"/>
                      <w:lang w:val="en-US" w:eastAsia="zh-CN"/>
                    </w:rPr>
                    <w:t>×××</w:t>
                  </w:r>
                </w:p>
              </w:tc>
              <w:tc>
                <w:tcPr>
                  <w:tcW w:w="1226" w:type="dxa"/>
                  <w:vAlign w:val="top"/>
                </w:tcPr>
                <w:p>
                  <w:pPr>
                    <w:rPr>
                      <w:rFonts w:hint="default" w:eastAsia="宋体"/>
                      <w:lang w:val="en-US" w:eastAsia="zh-CN"/>
                    </w:rPr>
                  </w:pPr>
                  <w:r>
                    <w:rPr>
                      <w:rFonts w:hint="eastAsia"/>
                      <w:lang w:val="en-US" w:eastAsia="zh-CN"/>
                    </w:rPr>
                    <w:t>××</w:t>
                  </w:r>
                </w:p>
              </w:tc>
              <w:tc>
                <w:tcPr>
                  <w:tcW w:w="3197" w:type="dxa"/>
                  <w:vAlign w:val="top"/>
                </w:tcPr>
                <w:p>
                  <w:pPr>
                    <w:rPr>
                      <w:rFonts w:hint="default" w:eastAsia="宋体"/>
                      <w:lang w:val="en-US" w:eastAsia="zh-CN"/>
                    </w:rPr>
                  </w:pPr>
                  <w:r>
                    <w:rPr>
                      <w:rFonts w:hint="eastAsia"/>
                      <w:lang w:val="en-US" w:eastAsia="zh-CN"/>
                    </w:rPr>
                    <w:t>××××××</w:t>
                  </w:r>
                </w:p>
              </w:tc>
              <w:tc>
                <w:tcPr>
                  <w:tcW w:w="167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779" w:type="dxa"/>
                  <w:vAlign w:val="top"/>
                </w:tcPr>
                <w:p>
                  <w:pPr>
                    <w:rPr>
                      <w:rFonts w:hint="eastAsia"/>
                    </w:rPr>
                  </w:pPr>
                </w:p>
              </w:tc>
              <w:tc>
                <w:tcPr>
                  <w:tcW w:w="2245" w:type="dxa"/>
                  <w:vAlign w:val="top"/>
                </w:tcPr>
                <w:p>
                  <w:pPr>
                    <w:rPr>
                      <w:rFonts w:hint="eastAsia"/>
                    </w:rPr>
                  </w:pPr>
                </w:p>
              </w:tc>
              <w:tc>
                <w:tcPr>
                  <w:tcW w:w="1226" w:type="dxa"/>
                  <w:vAlign w:val="top"/>
                </w:tcPr>
                <w:p>
                  <w:pPr>
                    <w:rPr>
                      <w:rFonts w:hint="eastAsia"/>
                    </w:rPr>
                  </w:pPr>
                </w:p>
              </w:tc>
              <w:tc>
                <w:tcPr>
                  <w:tcW w:w="3197" w:type="dxa"/>
                  <w:vAlign w:val="top"/>
                </w:tcPr>
                <w:p>
                  <w:pPr>
                    <w:rPr>
                      <w:rFonts w:hint="eastAsia"/>
                    </w:rPr>
                  </w:pPr>
                </w:p>
              </w:tc>
              <w:tc>
                <w:tcPr>
                  <w:tcW w:w="167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779" w:type="dxa"/>
                  <w:vAlign w:val="top"/>
                </w:tcPr>
                <w:p>
                  <w:pPr>
                    <w:rPr>
                      <w:rFonts w:hint="eastAsia"/>
                    </w:rPr>
                  </w:pPr>
                </w:p>
              </w:tc>
              <w:tc>
                <w:tcPr>
                  <w:tcW w:w="2245" w:type="dxa"/>
                  <w:vAlign w:val="top"/>
                </w:tcPr>
                <w:p>
                  <w:pPr>
                    <w:rPr>
                      <w:rFonts w:hint="eastAsia"/>
                    </w:rPr>
                  </w:pPr>
                </w:p>
              </w:tc>
              <w:tc>
                <w:tcPr>
                  <w:tcW w:w="1226" w:type="dxa"/>
                  <w:vAlign w:val="top"/>
                </w:tcPr>
                <w:p>
                  <w:pPr>
                    <w:rPr>
                      <w:rFonts w:hint="eastAsia"/>
                    </w:rPr>
                  </w:pPr>
                </w:p>
              </w:tc>
              <w:tc>
                <w:tcPr>
                  <w:tcW w:w="3197" w:type="dxa"/>
                  <w:vAlign w:val="top"/>
                </w:tcPr>
                <w:p>
                  <w:pPr>
                    <w:rPr>
                      <w:rFonts w:hint="eastAsia"/>
                    </w:rPr>
                  </w:pPr>
                </w:p>
              </w:tc>
              <w:tc>
                <w:tcPr>
                  <w:tcW w:w="167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779" w:type="dxa"/>
                  <w:vAlign w:val="top"/>
                </w:tcPr>
                <w:p>
                  <w:pPr>
                    <w:rPr>
                      <w:rFonts w:hint="eastAsia"/>
                    </w:rPr>
                  </w:pPr>
                </w:p>
              </w:tc>
              <w:tc>
                <w:tcPr>
                  <w:tcW w:w="2245" w:type="dxa"/>
                  <w:vAlign w:val="top"/>
                </w:tcPr>
                <w:p>
                  <w:pPr>
                    <w:rPr>
                      <w:rFonts w:hint="eastAsia"/>
                    </w:rPr>
                  </w:pPr>
                </w:p>
              </w:tc>
              <w:tc>
                <w:tcPr>
                  <w:tcW w:w="1226" w:type="dxa"/>
                  <w:vAlign w:val="top"/>
                </w:tcPr>
                <w:p>
                  <w:pPr>
                    <w:rPr>
                      <w:rFonts w:hint="eastAsia"/>
                    </w:rPr>
                  </w:pPr>
                </w:p>
              </w:tc>
              <w:tc>
                <w:tcPr>
                  <w:tcW w:w="3197" w:type="dxa"/>
                  <w:vAlign w:val="top"/>
                </w:tcPr>
                <w:p>
                  <w:pPr>
                    <w:rPr>
                      <w:rFonts w:hint="eastAsia"/>
                    </w:rPr>
                  </w:pPr>
                </w:p>
              </w:tc>
              <w:tc>
                <w:tcPr>
                  <w:tcW w:w="167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779" w:type="dxa"/>
                  <w:vAlign w:val="top"/>
                </w:tcPr>
                <w:p>
                  <w:pPr>
                    <w:rPr>
                      <w:rFonts w:hint="eastAsia"/>
                    </w:rPr>
                  </w:pPr>
                </w:p>
              </w:tc>
              <w:tc>
                <w:tcPr>
                  <w:tcW w:w="2245" w:type="dxa"/>
                  <w:vAlign w:val="top"/>
                </w:tcPr>
                <w:p>
                  <w:pPr>
                    <w:rPr>
                      <w:rFonts w:hint="eastAsia"/>
                    </w:rPr>
                  </w:pPr>
                </w:p>
              </w:tc>
              <w:tc>
                <w:tcPr>
                  <w:tcW w:w="1226" w:type="dxa"/>
                  <w:vAlign w:val="top"/>
                </w:tcPr>
                <w:p>
                  <w:pPr>
                    <w:rPr>
                      <w:rFonts w:hint="eastAsia"/>
                    </w:rPr>
                  </w:pPr>
                </w:p>
              </w:tc>
              <w:tc>
                <w:tcPr>
                  <w:tcW w:w="3197" w:type="dxa"/>
                  <w:vAlign w:val="top"/>
                </w:tcPr>
                <w:p>
                  <w:pPr>
                    <w:rPr>
                      <w:rFonts w:hint="eastAsia"/>
                    </w:rPr>
                  </w:pPr>
                </w:p>
              </w:tc>
              <w:tc>
                <w:tcPr>
                  <w:tcW w:w="167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779" w:type="dxa"/>
                  <w:vAlign w:val="top"/>
                </w:tcPr>
                <w:p>
                  <w:pPr>
                    <w:rPr>
                      <w:rFonts w:hint="eastAsia"/>
                    </w:rPr>
                  </w:pPr>
                </w:p>
              </w:tc>
              <w:tc>
                <w:tcPr>
                  <w:tcW w:w="2245" w:type="dxa"/>
                  <w:vAlign w:val="top"/>
                </w:tcPr>
                <w:p>
                  <w:pPr>
                    <w:rPr>
                      <w:rFonts w:hint="eastAsia"/>
                    </w:rPr>
                  </w:pPr>
                </w:p>
              </w:tc>
              <w:tc>
                <w:tcPr>
                  <w:tcW w:w="1226" w:type="dxa"/>
                  <w:vAlign w:val="top"/>
                </w:tcPr>
                <w:p>
                  <w:pPr>
                    <w:rPr>
                      <w:rFonts w:hint="eastAsia"/>
                    </w:rPr>
                  </w:pPr>
                </w:p>
              </w:tc>
              <w:tc>
                <w:tcPr>
                  <w:tcW w:w="3197" w:type="dxa"/>
                  <w:vAlign w:val="top"/>
                </w:tcPr>
                <w:p>
                  <w:pPr>
                    <w:rPr>
                      <w:rFonts w:hint="eastAsia"/>
                    </w:rPr>
                  </w:pPr>
                </w:p>
              </w:tc>
              <w:tc>
                <w:tcPr>
                  <w:tcW w:w="167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trPr>
              <w:tc>
                <w:tcPr>
                  <w:tcW w:w="779" w:type="dxa"/>
                  <w:vAlign w:val="top"/>
                </w:tcPr>
                <w:p>
                  <w:pPr>
                    <w:rPr>
                      <w:rFonts w:hint="eastAsia"/>
                    </w:rPr>
                  </w:pPr>
                </w:p>
              </w:tc>
              <w:tc>
                <w:tcPr>
                  <w:tcW w:w="2245" w:type="dxa"/>
                  <w:vAlign w:val="top"/>
                </w:tcPr>
                <w:p>
                  <w:pPr>
                    <w:rPr>
                      <w:rFonts w:hint="eastAsia"/>
                    </w:rPr>
                  </w:pPr>
                </w:p>
              </w:tc>
              <w:tc>
                <w:tcPr>
                  <w:tcW w:w="1226" w:type="dxa"/>
                  <w:vAlign w:val="top"/>
                </w:tcPr>
                <w:p>
                  <w:pPr>
                    <w:rPr>
                      <w:rFonts w:hint="eastAsia"/>
                    </w:rPr>
                  </w:pPr>
                </w:p>
              </w:tc>
              <w:tc>
                <w:tcPr>
                  <w:tcW w:w="3197" w:type="dxa"/>
                  <w:vAlign w:val="top"/>
                </w:tcPr>
                <w:p>
                  <w:pPr>
                    <w:rPr>
                      <w:rFonts w:hint="eastAsia"/>
                    </w:rPr>
                  </w:pPr>
                </w:p>
              </w:tc>
              <w:tc>
                <w:tcPr>
                  <w:tcW w:w="1673" w:type="dxa"/>
                  <w:vAlign w:val="top"/>
                </w:tcPr>
                <w:p>
                  <w:pPr>
                    <w:rPr>
                      <w:rFonts w:hint="eastAsia"/>
                    </w:rPr>
                  </w:pPr>
                </w:p>
              </w:tc>
            </w:tr>
          </w:tbl>
          <w:p>
            <w:pPr>
              <w:jc w:val="left"/>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trPr>
        <w:tc>
          <w:tcPr>
            <w:tcW w:w="9765" w:type="dxa"/>
            <w:gridSpan w:val="7"/>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sz w:val="28"/>
                <w:szCs w:val="28"/>
              </w:rPr>
            </w:pPr>
            <w:r>
              <w:rPr>
                <w:rFonts w:hint="eastAsia" w:ascii="宋体" w:hAnsi="宋体"/>
                <w:b/>
                <w:sz w:val="28"/>
                <w:szCs w:val="28"/>
              </w:rPr>
              <w:t>保证申明</w:t>
            </w:r>
          </w:p>
          <w:p>
            <w:pPr>
              <w:wordWrap w:val="0"/>
              <w:rPr>
                <w:rFonts w:hint="eastAsia" w:ascii="宋体" w:hAnsi="宋体"/>
                <w:sz w:val="24"/>
                <w:szCs w:val="24"/>
                <w:lang w:val="en-US" w:eastAsia="zh-CN"/>
              </w:rPr>
            </w:pPr>
            <w:r>
              <w:rPr>
                <w:rFonts w:hint="eastAsia" w:ascii="宋体" w:hAnsi="宋体"/>
                <w:sz w:val="24"/>
                <w:szCs w:val="24"/>
                <w:lang w:val="en-US" w:eastAsia="zh-CN"/>
              </w:rPr>
              <w:t xml:space="preserve">    </w:t>
            </w:r>
          </w:p>
          <w:p>
            <w:pPr>
              <w:wordWrap w:val="0"/>
              <w:rPr>
                <w:rFonts w:hint="eastAsia" w:ascii="宋体" w:hAnsi="宋体"/>
                <w:sz w:val="24"/>
                <w:szCs w:val="24"/>
              </w:rPr>
            </w:pPr>
            <w:r>
              <w:rPr>
                <w:rFonts w:hint="eastAsia" w:ascii="宋体" w:hAnsi="宋体"/>
                <w:sz w:val="24"/>
                <w:szCs w:val="24"/>
              </w:rPr>
              <w:t>申请人保证：本申请书中所填内容及所附资料均真实、合法。如有不实之处，本人（单位）愿负相应的法律责任，并承担由此产生的一切后果。</w:t>
            </w:r>
          </w:p>
          <w:p>
            <w:pPr>
              <w:rPr>
                <w:rFonts w:hint="eastAsia" w:ascii="宋体" w:hAnsi="宋体"/>
                <w:sz w:val="24"/>
                <w:szCs w:val="24"/>
              </w:rPr>
            </w:pPr>
            <w:r>
              <w:rPr>
                <w:rFonts w:hint="eastAsia" w:ascii="宋体" w:hAnsi="宋体"/>
                <w:sz w:val="24"/>
                <w:szCs w:val="24"/>
              </w:rPr>
              <w:t xml:space="preserve">                                        </w:t>
            </w:r>
          </w:p>
          <w:p>
            <w:pPr>
              <w:ind w:firstLine="480" w:firstLineChars="200"/>
              <w:rPr>
                <w:rFonts w:hint="eastAsia" w:ascii="宋体" w:hAnsi="宋体"/>
                <w:sz w:val="24"/>
                <w:szCs w:val="24"/>
              </w:rPr>
            </w:pPr>
            <w:r>
              <w:rPr>
                <w:rFonts w:hint="eastAsia" w:ascii="宋体" w:hAnsi="宋体"/>
                <w:sz w:val="24"/>
                <w:szCs w:val="24"/>
              </w:rPr>
              <w:t>申请人（签名）：</w:t>
            </w:r>
            <w:r>
              <w:rPr>
                <w:rFonts w:hint="eastAsia" w:ascii="宋体" w:hAnsi="宋体"/>
                <w:sz w:val="24"/>
                <w:szCs w:val="24"/>
                <w:lang w:eastAsia="zh-CN"/>
              </w:rPr>
              <w:t>张某某</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法定代表人（负责人或业主）（签字）： </w:t>
            </w:r>
            <w:r>
              <w:rPr>
                <w:rFonts w:hint="eastAsia" w:ascii="宋体" w:hAnsi="宋体"/>
                <w:sz w:val="24"/>
                <w:szCs w:val="24"/>
                <w:lang w:eastAsia="zh-CN"/>
              </w:rPr>
              <w:t>张某某</w:t>
            </w:r>
            <w:r>
              <w:rPr>
                <w:rFonts w:hint="eastAsia" w:ascii="宋体" w:hAnsi="宋体"/>
                <w:sz w:val="24"/>
                <w:szCs w:val="24"/>
              </w:rPr>
              <w:t xml:space="preserve">       </w:t>
            </w:r>
          </w:p>
          <w:p>
            <w:pPr>
              <w:ind w:firstLine="480" w:firstLineChars="200"/>
              <w:rPr>
                <w:rFonts w:hint="eastAsia" w:ascii="宋体" w:hAnsi="宋体"/>
                <w:sz w:val="24"/>
                <w:szCs w:val="24"/>
              </w:rPr>
            </w:pPr>
            <w:r>
              <w:rPr>
                <w:rFonts w:hint="eastAsia" w:ascii="宋体" w:hAnsi="宋体"/>
                <w:sz w:val="24"/>
                <w:szCs w:val="24"/>
              </w:rPr>
              <w:t xml:space="preserve">                             </w:t>
            </w:r>
          </w:p>
          <w:p>
            <w:pPr>
              <w:jc w:val="left"/>
              <w:rPr>
                <w:rFonts w:hint="eastAsia"/>
                <w:sz w:val="28"/>
                <w:szCs w:val="28"/>
                <w:vertAlign w:val="baseline"/>
                <w:lang w:eastAsia="zh-CN"/>
              </w:rPr>
            </w:pPr>
            <w:r>
              <w:rPr>
                <w:rFonts w:hint="eastAsia" w:ascii="宋体" w:hAnsi="宋体"/>
                <w:sz w:val="24"/>
                <w:szCs w:val="24"/>
                <w:lang w:val="en-US" w:eastAsia="zh-CN"/>
              </w:rPr>
              <w:t xml:space="preserve">                                              2017 </w:t>
            </w:r>
            <w:r>
              <w:rPr>
                <w:rFonts w:hint="eastAsia" w:ascii="宋体" w:hAnsi="宋体"/>
                <w:sz w:val="24"/>
                <w:szCs w:val="24"/>
              </w:rPr>
              <w:t xml:space="preserve">年 </w:t>
            </w:r>
            <w:r>
              <w:rPr>
                <w:rFonts w:hint="eastAsia" w:ascii="宋体" w:hAnsi="宋体"/>
                <w:sz w:val="24"/>
                <w:szCs w:val="24"/>
                <w:lang w:val="en-US" w:eastAsia="zh-CN"/>
              </w:rPr>
              <w:t>3</w:t>
            </w:r>
            <w:r>
              <w:rPr>
                <w:rFonts w:hint="eastAsia" w:ascii="宋体" w:hAnsi="宋体"/>
                <w:sz w:val="24"/>
                <w:szCs w:val="24"/>
              </w:rPr>
              <w:t xml:space="preserve"> 月 </w:t>
            </w:r>
            <w:r>
              <w:rPr>
                <w:rFonts w:hint="eastAsia" w:ascii="宋体" w:hAnsi="宋体"/>
                <w:sz w:val="24"/>
                <w:szCs w:val="24"/>
                <w:lang w:val="en-US" w:eastAsia="zh-CN"/>
              </w:rPr>
              <w:t>15</w:t>
            </w:r>
            <w:r>
              <w:rPr>
                <w:rFonts w:hint="eastAsia" w:ascii="宋体" w:hAnsi="宋体"/>
                <w:sz w:val="24"/>
                <w:szCs w:val="24"/>
              </w:rPr>
              <w:t xml:space="preserve"> 日</w:t>
            </w:r>
            <w:r>
              <w:rPr>
                <w:rFonts w:hint="eastAsia" w:ascii="仿宋_GB2312" w:eastAsia="仿宋_GB2312"/>
                <w:color w:val="000000"/>
                <w:sz w:val="24"/>
                <w:szCs w:val="24"/>
                <w:lang w:val="en-US" w:eastAsia="zh-CN"/>
              </w:rPr>
              <w:t xml:space="preserve"> </w:t>
            </w:r>
            <w:r>
              <w:rPr>
                <w:rFonts w:hint="eastAsia" w:ascii="仿宋_GB2312" w:eastAsia="仿宋_GB2312"/>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9" w:hRule="atLeast"/>
        </w:trPr>
        <w:tc>
          <w:tcPr>
            <w:tcW w:w="9765" w:type="dxa"/>
            <w:gridSpan w:val="7"/>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color w:val="auto"/>
                <w:sz w:val="24"/>
                <w:szCs w:val="24"/>
              </w:rPr>
            </w:pPr>
            <w:r>
              <w:rPr>
                <w:rFonts w:hint="eastAsia" w:ascii="宋体" w:hAnsi="宋体" w:eastAsia="宋体" w:cs="宋体"/>
                <w:color w:val="auto"/>
                <w:sz w:val="24"/>
                <w:szCs w:val="24"/>
                <w:lang w:eastAsia="zh-CN"/>
              </w:rPr>
              <w:t>附</w:t>
            </w:r>
            <w:r>
              <w:rPr>
                <w:rFonts w:hint="eastAsia" w:ascii="宋体" w:hAnsi="宋体" w:eastAsia="宋体" w:cs="宋体"/>
                <w:color w:val="auto"/>
                <w:sz w:val="24"/>
                <w:szCs w:val="24"/>
              </w:rPr>
              <w:t>申报资料</w:t>
            </w:r>
            <w:r>
              <w:rPr>
                <w:rFonts w:hint="eastAsia" w:ascii="宋体" w:hAnsi="宋体" w:cs="宋体"/>
                <w:color w:val="auto"/>
                <w:sz w:val="24"/>
                <w:szCs w:val="24"/>
                <w:lang w:eastAsia="zh-CN"/>
              </w:rPr>
              <w:t>目录：</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食品经营许可申请书</w:t>
            </w:r>
            <w:r>
              <w:rPr>
                <w:rFonts w:hint="eastAsia" w:ascii="宋体" w:hAnsi="宋体" w:cs="宋体"/>
                <w:color w:val="auto"/>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营业执照或者其他主体资格证明文件复印件；</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法定代表人\负责人\业主</w:t>
            </w:r>
            <w:r>
              <w:rPr>
                <w:rFonts w:hint="eastAsia" w:ascii="宋体" w:hAnsi="宋体" w:cs="宋体"/>
                <w:color w:val="auto"/>
                <w:sz w:val="24"/>
                <w:szCs w:val="24"/>
                <w:lang w:val="en-US" w:eastAsia="zh-CN"/>
              </w:rPr>
              <w:t>情况登记表（内附</w:t>
            </w:r>
            <w:r>
              <w:rPr>
                <w:rFonts w:hint="eastAsia" w:ascii="宋体" w:hAnsi="宋体" w:eastAsia="宋体" w:cs="宋体"/>
                <w:color w:val="auto"/>
                <w:sz w:val="24"/>
                <w:szCs w:val="24"/>
                <w:lang w:val="en-US" w:eastAsia="zh-CN"/>
              </w:rPr>
              <w:t>法定代表人\负责人\业主</w:t>
            </w:r>
            <w:r>
              <w:rPr>
                <w:rFonts w:hint="eastAsia" w:ascii="宋体" w:hAnsi="宋体" w:cs="宋体"/>
                <w:color w:val="auto"/>
                <w:sz w:val="24"/>
                <w:szCs w:val="24"/>
                <w:lang w:val="en-US" w:eastAsia="zh-CN"/>
              </w:rPr>
              <w:t>身份证复印件）；</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食品经营场所使用证明（租赁合同、房屋产权证明）</w:t>
            </w:r>
            <w:r>
              <w:rPr>
                <w:rFonts w:hint="eastAsia" w:ascii="宋体" w:hAnsi="宋体" w:cs="宋体"/>
                <w:color w:val="auto"/>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经营场所和设施设备布局、操作流程等示意图及说明；</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食品安全制度；</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食品安全承诺书；</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从业人员名单；</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从业人员食品安全知识试题；</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从业人员健康证明复印件；</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食品安全管理人员情况登记表（内附食品安全管理人员身份证复印件）；</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废弃油脂收购合同</w:t>
            </w:r>
            <w:r>
              <w:rPr>
                <w:rFonts w:hint="eastAsia" w:ascii="宋体" w:hAnsi="宋体" w:cs="宋体"/>
                <w:color w:val="auto"/>
                <w:sz w:val="24"/>
                <w:szCs w:val="24"/>
                <w:lang w:eastAsia="zh-CN"/>
              </w:rPr>
              <w:t>（主体业态为餐饮服务经营者及单位食堂者需提供此项材料）；</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废弃油脂收购员身份证复印件</w:t>
            </w:r>
            <w:r>
              <w:rPr>
                <w:rFonts w:hint="eastAsia" w:ascii="宋体" w:hAnsi="宋体" w:cs="宋体"/>
                <w:color w:val="auto"/>
                <w:sz w:val="24"/>
                <w:szCs w:val="24"/>
                <w:lang w:eastAsia="zh-CN"/>
              </w:rPr>
              <w:t>（主体业态为餐饮服务经营者及单位食堂者需提供此项材料）；</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符合国家规定的生活饮用水标准证明材料</w:t>
            </w:r>
            <w:r>
              <w:rPr>
                <w:rFonts w:hint="eastAsia" w:ascii="宋体" w:hAnsi="宋体" w:cs="宋体"/>
                <w:color w:val="auto"/>
                <w:sz w:val="24"/>
                <w:szCs w:val="24"/>
                <w:lang w:eastAsia="zh-CN"/>
              </w:rPr>
              <w:t>（主体业态为餐饮服务经营者及单位食堂者需提供此项材料）；</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申请人委托他人办理食品经营许可申请的，代理人应当提交授权委托书以及代理人的身份证明文件；</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其他。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 w:val="24"/>
                <w:szCs w:val="24"/>
                <w:lang w:val="en-US" w:eastAsia="zh-CN"/>
              </w:rPr>
            </w:pPr>
          </w:p>
        </w:tc>
      </w:tr>
    </w:tbl>
    <w:p>
      <w:pPr>
        <w:jc w:val="both"/>
        <w:rPr>
          <w:rFonts w:hint="eastAsia"/>
          <w:sz w:val="28"/>
          <w:szCs w:val="28"/>
          <w:lang w:eastAsia="zh-CN"/>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附件2</w:t>
      </w:r>
    </w:p>
    <w:p>
      <w:pPr>
        <w:jc w:val="center"/>
        <w:rPr>
          <w:rFonts w:hint="eastAsia" w:ascii="黑体" w:hAnsi="黑体" w:eastAsia="黑体"/>
          <w:b/>
          <w:bCs/>
          <w:sz w:val="44"/>
          <w:szCs w:val="44"/>
          <w:lang w:eastAsia="zh-CN"/>
        </w:rPr>
      </w:pPr>
      <w:r>
        <w:rPr>
          <w:rFonts w:hint="eastAsia" w:ascii="黑体" w:hAnsi="黑体" w:eastAsia="黑体"/>
          <w:b/>
          <w:bCs/>
          <w:sz w:val="44"/>
          <w:szCs w:val="44"/>
          <w:lang w:eastAsia="zh-CN"/>
        </w:rPr>
        <w:t>食品经营许可证</w:t>
      </w:r>
      <w:r>
        <w:rPr>
          <w:rFonts w:hint="eastAsia" w:ascii="黑体" w:hAnsi="黑体" w:eastAsia="黑体"/>
          <w:b/>
          <w:bCs/>
          <w:sz w:val="44"/>
          <w:szCs w:val="44"/>
        </w:rPr>
        <w:t>审批</w:t>
      </w:r>
      <w:r>
        <w:rPr>
          <w:rFonts w:hint="eastAsia" w:ascii="黑体" w:hAnsi="黑体" w:eastAsia="黑体"/>
          <w:b/>
          <w:bCs/>
          <w:sz w:val="44"/>
          <w:szCs w:val="44"/>
          <w:lang w:eastAsia="zh-CN"/>
        </w:rPr>
        <w:t>流程图</w:t>
      </w:r>
    </w:p>
    <w:p>
      <w:pPr>
        <w:rPr>
          <w:rFonts w:hint="eastAsia" w:ascii="黑体" w:hAnsi="黑体" w:eastAsia="黑体"/>
          <w:sz w:val="24"/>
        </w:rPr>
      </w:pPr>
    </w:p>
    <w:p>
      <w:pPr>
        <w:rPr>
          <w:rFonts w:hint="eastAsia" w:ascii="宋体" w:hAnsi="宋体"/>
          <w:sz w:val="24"/>
        </w:rPr>
      </w:pPr>
    </w:p>
    <w:p>
      <w:pPr>
        <w:rPr>
          <w:rFonts w:hint="eastAsia" w:ascii="宋体" w:hAnsi="宋体"/>
          <w:sz w:val="24"/>
        </w:rPr>
      </w:pPr>
    </w:p>
    <w:p>
      <w:pPr>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5272405" cy="6437630"/>
            <wp:effectExtent l="0" t="0" r="4445" b="1270"/>
            <wp:docPr id="8" name="图片 8"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timg"/>
                    <pic:cNvPicPr>
                      <a:picLocks noChangeAspect="1"/>
                    </pic:cNvPicPr>
                  </pic:nvPicPr>
                  <pic:blipFill>
                    <a:blip r:embed="rId5"/>
                    <a:stretch>
                      <a:fillRect/>
                    </a:stretch>
                  </pic:blipFill>
                  <pic:spPr>
                    <a:xfrm>
                      <a:off x="0" y="0"/>
                      <a:ext cx="5272405" cy="6437630"/>
                    </a:xfrm>
                    <a:prstGeom prst="rect">
                      <a:avLst/>
                    </a:prstGeom>
                  </pic:spPr>
                </pic:pic>
              </a:graphicData>
            </a:graphic>
          </wp:inline>
        </w:drawing>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仿宋" w:hAnsi="仿宋" w:eastAsia="仿宋"/>
          <w:sz w:val="32"/>
          <w:szCs w:val="32"/>
        </w:r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jc w:val="center"/>
        <w:rPr>
          <w:rFonts w:ascii="黑体" w:hAnsi="黑体" w:eastAsia="黑体"/>
          <w:sz w:val="44"/>
          <w:szCs w:val="44"/>
        </w:rPr>
      </w:pPr>
      <w:r>
        <w:rPr>
          <w:rFonts w:hint="eastAsia" w:ascii="黑体" w:hAnsi="黑体" w:eastAsia="黑体"/>
          <w:sz w:val="44"/>
          <w:szCs w:val="44"/>
        </w:rPr>
        <w:t>常见错误示例</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1、申报人漏填或误填姓名、住址、证件号码、联系方式等重要信息。</w:t>
      </w:r>
    </w:p>
    <w:p>
      <w:pPr>
        <w:ind w:firstLine="640" w:firstLineChars="200"/>
        <w:rPr>
          <w:rFonts w:ascii="仿宋" w:hAnsi="仿宋" w:eastAsia="仿宋"/>
          <w:sz w:val="32"/>
          <w:szCs w:val="32"/>
        </w:rPr>
      </w:pPr>
      <w:r>
        <w:rPr>
          <w:rFonts w:hint="eastAsia" w:ascii="仿宋" w:hAnsi="仿宋" w:eastAsia="仿宋"/>
          <w:sz w:val="32"/>
          <w:szCs w:val="32"/>
        </w:rPr>
        <w:t>2、申请书中的申报</w:t>
      </w:r>
      <w:r>
        <w:rPr>
          <w:rFonts w:hint="eastAsia" w:ascii="仿宋" w:hAnsi="仿宋" w:eastAsia="仿宋"/>
          <w:sz w:val="32"/>
          <w:szCs w:val="32"/>
          <w:lang w:eastAsia="zh-CN"/>
        </w:rPr>
        <w:t>经营范围</w:t>
      </w:r>
      <w:r>
        <w:rPr>
          <w:rFonts w:hint="eastAsia" w:ascii="仿宋" w:hAnsi="仿宋" w:eastAsia="仿宋"/>
          <w:sz w:val="32"/>
          <w:szCs w:val="32"/>
        </w:rPr>
        <w:t>与实际</w:t>
      </w:r>
      <w:r>
        <w:rPr>
          <w:rFonts w:hint="eastAsia" w:ascii="仿宋" w:hAnsi="仿宋" w:eastAsia="仿宋"/>
          <w:sz w:val="32"/>
          <w:szCs w:val="32"/>
          <w:lang w:eastAsia="zh-CN"/>
        </w:rPr>
        <w:t>经营范围</w:t>
      </w:r>
      <w:r>
        <w:rPr>
          <w:rFonts w:hint="eastAsia" w:ascii="仿宋" w:hAnsi="仿宋" w:eastAsia="仿宋"/>
          <w:sz w:val="32"/>
          <w:szCs w:val="32"/>
        </w:rPr>
        <w:t>不一致或有误差。</w:t>
      </w:r>
    </w:p>
    <w:p>
      <w:pPr>
        <w:ind w:firstLine="640" w:firstLineChars="200"/>
        <w:rPr>
          <w:rFonts w:ascii="仿宋" w:hAnsi="仿宋" w:eastAsia="仿宋"/>
          <w:sz w:val="32"/>
          <w:szCs w:val="32"/>
        </w:rPr>
      </w:pPr>
      <w:r>
        <w:rPr>
          <w:rFonts w:hint="eastAsia" w:ascii="仿宋" w:hAnsi="仿宋" w:eastAsia="仿宋"/>
          <w:sz w:val="32"/>
          <w:szCs w:val="32"/>
        </w:rPr>
        <w:t>3、申报人所填写的</w:t>
      </w:r>
      <w:r>
        <w:rPr>
          <w:rFonts w:hint="eastAsia" w:ascii="仿宋" w:hAnsi="仿宋" w:eastAsia="仿宋"/>
          <w:sz w:val="32"/>
          <w:szCs w:val="32"/>
          <w:lang w:eastAsia="zh-CN"/>
        </w:rPr>
        <w:t>现场</w:t>
      </w:r>
      <w:r>
        <w:rPr>
          <w:rFonts w:hint="eastAsia" w:ascii="仿宋" w:hAnsi="仿宋" w:eastAsia="仿宋"/>
          <w:sz w:val="32"/>
          <w:szCs w:val="32"/>
        </w:rPr>
        <w:t>要素与实际不符。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jc w:val="center"/>
        <w:rPr>
          <w:rFonts w:ascii="黑体" w:hAnsi="黑体" w:eastAsia="黑体"/>
          <w:sz w:val="44"/>
          <w:szCs w:val="44"/>
        </w:rPr>
      </w:pPr>
      <w:r>
        <w:rPr>
          <w:rFonts w:hint="eastAsia" w:ascii="黑体" w:hAnsi="黑体" w:eastAsia="黑体"/>
          <w:sz w:val="44"/>
          <w:szCs w:val="44"/>
        </w:rPr>
        <w:t>常见问题解答</w:t>
      </w:r>
    </w:p>
    <w:p>
      <w:pPr>
        <w:ind w:firstLine="640" w:firstLineChars="200"/>
        <w:rPr>
          <w:rFonts w:ascii="仿宋" w:hAnsi="仿宋" w:eastAsia="仿宋"/>
          <w:sz w:val="32"/>
          <w:szCs w:val="32"/>
        </w:rPr>
      </w:pPr>
    </w:p>
    <w:p>
      <w:pPr>
        <w:ind w:firstLine="643" w:firstLineChars="200"/>
        <w:rPr>
          <w:rFonts w:hint="eastAsia" w:ascii="仿宋" w:hAnsi="仿宋" w:eastAsia="仿宋"/>
          <w:b/>
          <w:bCs/>
          <w:sz w:val="32"/>
          <w:szCs w:val="32"/>
        </w:rPr>
      </w:pPr>
      <w:r>
        <w:rPr>
          <w:rFonts w:hint="eastAsia" w:ascii="仿宋" w:hAnsi="仿宋" w:eastAsia="仿宋"/>
          <w:b/>
          <w:bCs/>
          <w:sz w:val="32"/>
          <w:szCs w:val="32"/>
          <w:lang w:eastAsia="zh-CN"/>
        </w:rPr>
        <w:t>一</w:t>
      </w:r>
      <w:r>
        <w:rPr>
          <w:rFonts w:hint="eastAsia" w:ascii="仿宋" w:hAnsi="仿宋" w:eastAsia="仿宋"/>
          <w:b/>
          <w:bCs/>
          <w:sz w:val="32"/>
          <w:szCs w:val="32"/>
        </w:rPr>
        <w:t>、哪些情况不需要办理食品经营许可？</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答：</w:t>
      </w:r>
      <w:r>
        <w:rPr>
          <w:rFonts w:hint="eastAsia" w:ascii="仿宋" w:hAnsi="仿宋" w:eastAsia="仿宋"/>
          <w:sz w:val="32"/>
          <w:szCs w:val="32"/>
        </w:rPr>
        <w:t>根据相关规定，以下几种情况不许办理食品经营许可。</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销售食用农产品，不需要取得许可。依据《食品安全法》第三十五条，销售食用农产品，不需要取得许可。</w:t>
      </w:r>
    </w:p>
    <w:p>
      <w:pPr>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取得食品生产许可的食品生产者，通过网络销售其生产的食品，不需要取得食品经营许可。依据《网络食品安全违法行为查处办法》第十六条，取得食品生产许可的食品生产者，通过网络销售其生产的食品，不需要取得食品经营许可，但应遵循网络食品经营的有关规定。</w:t>
      </w:r>
    </w:p>
    <w:p>
      <w:pPr>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取得食品生产许可的食品生产者在其生产场所销售其生产的食品，不需要取得食品经营许可。根据《中华人民共和国食品安全法释义》解释为“由于食品安全监管体制改革后，食品药品监管部门统一负责食品生产、食品销售和餐饮服务管理工作，因此将原《食品安全法》中规定的‘取得食品生产许可的食品生产者在其生产场所销售生产的食品，不需要取得食品流通的许可；农民个人销售其自产的食用农产品，不需要取得食品流通的许可’直接修改为‘销售食用农产品，不需要取得许可’为监管部门深化行政审批制度改革、统一食品生产经营许可留下了空间。”因此，取得食品生产许可的食品生产者在其生产场所销售生产食品的，不需要取得食品经营的许可。</w:t>
      </w:r>
    </w:p>
    <w:p>
      <w:pPr>
        <w:ind w:firstLine="640" w:firstLineChars="200"/>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w:t>
      </w:r>
      <w:r>
        <w:rPr>
          <w:rFonts w:hint="eastAsia" w:ascii="仿宋" w:hAnsi="仿宋" w:eastAsia="仿宋"/>
          <w:sz w:val="32"/>
          <w:szCs w:val="32"/>
        </w:rPr>
        <w:t>销售食品添加剂、从事食品物流不需要办理食品经营许可。《食品经营许可管理办法》规定在中华人民共和国境内，从事食品销售和餐饮服务活动，应当依法取得食品经营许可。食品添加剂销售、食品物流并不属于食品销售和餐饮服务活动，因此不需要取得食品经营许可。</w:t>
      </w:r>
    </w:p>
    <w:p>
      <w:pPr>
        <w:ind w:firstLine="643" w:firstLineChars="200"/>
        <w:rPr>
          <w:rFonts w:hint="eastAsia" w:ascii="仿宋" w:hAnsi="仿宋" w:eastAsia="仿宋"/>
          <w:b/>
          <w:bCs/>
          <w:sz w:val="32"/>
          <w:szCs w:val="32"/>
        </w:rPr>
      </w:pPr>
      <w:r>
        <w:rPr>
          <w:rFonts w:hint="eastAsia" w:ascii="仿宋" w:hAnsi="仿宋" w:eastAsia="仿宋"/>
          <w:b/>
          <w:bCs/>
          <w:sz w:val="32"/>
          <w:szCs w:val="32"/>
          <w:lang w:eastAsia="zh-CN"/>
        </w:rPr>
        <w:t>二</w:t>
      </w:r>
      <w:r>
        <w:rPr>
          <w:rFonts w:hint="eastAsia" w:ascii="仿宋" w:hAnsi="仿宋" w:eastAsia="仿宋"/>
          <w:b/>
          <w:bCs/>
          <w:sz w:val="32"/>
          <w:szCs w:val="32"/>
        </w:rPr>
        <w:t>、委托加工的委托方是否要食品经营许可？</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答：</w:t>
      </w:r>
      <w:r>
        <w:rPr>
          <w:rFonts w:hint="eastAsia" w:ascii="仿宋" w:hAnsi="仿宋" w:eastAsia="仿宋"/>
          <w:sz w:val="32"/>
          <w:szCs w:val="32"/>
        </w:rPr>
        <w:t>没有生产许可的企业委托其他企业进行食品加工并销售，此过程属于食品经营行为，因此需要持有食品经营许可证，且其“食品经营项目”必须涵盖委托加工的食品类别。</w:t>
      </w:r>
    </w:p>
    <w:p>
      <w:pPr>
        <w:rPr>
          <w:rFonts w:hint="eastAsia" w:ascii="仿宋" w:hAnsi="仿宋" w:eastAsia="仿宋"/>
          <w:sz w:val="32"/>
          <w:szCs w:val="32"/>
        </w:rPr>
      </w:pPr>
      <w:r>
        <w:rPr>
          <w:rFonts w:hint="eastAsia" w:ascii="仿宋" w:hAnsi="仿宋" w:eastAsia="仿宋"/>
          <w:sz w:val="32"/>
          <w:szCs w:val="32"/>
        </w:rPr>
        <w:t>有生产许可证的生产企业销售自己生产的产品不需要办理经营许可，但委托他人进行生产，是否需要办理食品经营许可证则存在一定争议。有人认为虽然委托方本身也具有生产资质，但实际是购买别家企业的产品，实为销售行为，需要办理经营许可。还有人认为委托方承担产品的所有食品安全责任，视同委托方自己加工产品一样，且委托方已取得该类产品生产许可证，即食品经营许可所需的要求他均能满足，没有必要办理食品经营许可。</w:t>
      </w:r>
    </w:p>
    <w:p>
      <w:pPr>
        <w:ind w:firstLine="643" w:firstLineChars="200"/>
        <w:rPr>
          <w:rFonts w:hint="eastAsia" w:ascii="仿宋" w:hAnsi="仿宋" w:eastAsia="仿宋"/>
          <w:b/>
          <w:bCs/>
          <w:sz w:val="32"/>
          <w:szCs w:val="32"/>
        </w:rPr>
      </w:pPr>
      <w:r>
        <w:rPr>
          <w:rFonts w:hint="eastAsia" w:ascii="仿宋" w:hAnsi="仿宋" w:eastAsia="仿宋"/>
          <w:b/>
          <w:bCs/>
          <w:sz w:val="32"/>
          <w:szCs w:val="32"/>
          <w:lang w:eastAsia="zh-CN"/>
        </w:rPr>
        <w:t>三、</w:t>
      </w:r>
      <w:r>
        <w:rPr>
          <w:rFonts w:hint="eastAsia" w:ascii="仿宋" w:hAnsi="仿宋" w:eastAsia="仿宋"/>
          <w:b/>
          <w:bCs/>
          <w:sz w:val="32"/>
          <w:szCs w:val="32"/>
        </w:rPr>
        <w:t>一照多址怎么办食品经营许可证？</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答：</w:t>
      </w:r>
      <w:r>
        <w:rPr>
          <w:rFonts w:hint="eastAsia" w:ascii="仿宋" w:hAnsi="仿宋" w:eastAsia="仿宋"/>
          <w:sz w:val="32"/>
          <w:szCs w:val="32"/>
        </w:rPr>
        <w:t>按照相关制度的规定，营业执照可能出现“一照多址”。其中法人企业的住所是唯一的，经营场所可以多个。而《食品经营许可管理办法》规定，食品经营许可实施“一地一证”，即食品经营者在一个经营场所从事食品经营活动，应当取得一个食品经营许可证。经营场所是填写获证经营者实施食品经营的具体地址，如有多个经营地址的，要分别领取许可。因此对于一照多址的企业，其多个经营场所应当分别办理食品经营许可证。但不同地址的许可证应当在其经营者名称后面按照一定的规则加上后缀加以区别。</w:t>
      </w:r>
    </w:p>
    <w:p>
      <w:pPr>
        <w:ind w:firstLine="643" w:firstLineChars="200"/>
        <w:rPr>
          <w:rFonts w:hint="eastAsia" w:ascii="仿宋" w:hAnsi="仿宋" w:eastAsia="仿宋"/>
          <w:b/>
          <w:bCs/>
          <w:sz w:val="32"/>
          <w:szCs w:val="32"/>
        </w:rPr>
      </w:pPr>
      <w:r>
        <w:rPr>
          <w:rFonts w:hint="eastAsia" w:ascii="仿宋" w:hAnsi="仿宋" w:eastAsia="仿宋"/>
          <w:b/>
          <w:bCs/>
          <w:sz w:val="32"/>
          <w:szCs w:val="32"/>
          <w:lang w:eastAsia="zh-CN"/>
        </w:rPr>
        <w:t>四</w:t>
      </w:r>
      <w:r>
        <w:rPr>
          <w:rFonts w:hint="eastAsia" w:ascii="仿宋" w:hAnsi="仿宋" w:eastAsia="仿宋"/>
          <w:b/>
          <w:bCs/>
          <w:sz w:val="32"/>
          <w:szCs w:val="32"/>
        </w:rPr>
        <w:t>、己具备食品经营许可证，从事网络销售需重新办理吗？</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答：</w:t>
      </w:r>
      <w:r>
        <w:rPr>
          <w:rFonts w:hint="eastAsia" w:ascii="仿宋" w:hAnsi="仿宋" w:eastAsia="仿宋"/>
          <w:sz w:val="32"/>
          <w:szCs w:val="32"/>
        </w:rPr>
        <w:t>《食品经营许可审查通则》第四条 主体业态包括食品销售经营者、餐饮服务经营者、单位食堂。如申请通过网络经营、内设中央厨房或者从事集体用餐配送的，应当在主体业态后以括号标注，如食品销售经营者（网络经营）。因此，食品经营者如果己具备食品经营许可证，从事网络销售，需要进行食品经营许可证的变更。</w:t>
      </w:r>
    </w:p>
    <w:p>
      <w:pPr>
        <w:ind w:firstLine="643" w:firstLineChars="200"/>
        <w:rPr>
          <w:rFonts w:hint="eastAsia" w:ascii="仿宋" w:hAnsi="仿宋" w:eastAsia="仿宋"/>
          <w:sz w:val="32"/>
          <w:szCs w:val="32"/>
        </w:rPr>
      </w:pPr>
      <w:r>
        <w:rPr>
          <w:rFonts w:hint="eastAsia" w:ascii="仿宋" w:hAnsi="仿宋" w:eastAsia="仿宋"/>
          <w:b/>
          <w:bCs/>
          <w:sz w:val="32"/>
          <w:szCs w:val="32"/>
          <w:lang w:eastAsia="zh-CN"/>
        </w:rPr>
        <w:t>五</w:t>
      </w:r>
      <w:r>
        <w:rPr>
          <w:rFonts w:hint="eastAsia" w:ascii="仿宋" w:hAnsi="仿宋" w:eastAsia="仿宋"/>
          <w:b/>
          <w:bCs/>
          <w:sz w:val="32"/>
          <w:szCs w:val="32"/>
        </w:rPr>
        <w:t>、没有实体店能办食品经营许可证吗？</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答：</w:t>
      </w:r>
      <w:r>
        <w:rPr>
          <w:rFonts w:hint="eastAsia" w:ascii="仿宋" w:hAnsi="仿宋" w:eastAsia="仿宋"/>
          <w:sz w:val="32"/>
          <w:szCs w:val="32"/>
        </w:rPr>
        <w:t>根据《食品经营许可审查通则（试行）》，申请食品经营许可时，无实体门店经营的互联网食品经营者应当具有与经营的食品品种、数量相适应的固定的食品经营场所，贮存场所视同食品经营场所，并应当向许可机关提供具有可现场登陆申请人网站、网页或网店等功能的设施设备，供许可机关审查。另外，无实体门店经营的互联网食品经营者不得申请所有食品制售项目以及散装熟食销售。</w:t>
      </w:r>
    </w:p>
    <w:p>
      <w:pPr>
        <w:ind w:firstLine="643" w:firstLineChars="200"/>
        <w:rPr>
          <w:rFonts w:hint="eastAsia" w:ascii="仿宋" w:hAnsi="仿宋" w:eastAsia="仿宋"/>
          <w:b/>
          <w:bCs/>
          <w:sz w:val="32"/>
          <w:szCs w:val="32"/>
        </w:rPr>
      </w:pPr>
      <w:r>
        <w:rPr>
          <w:rFonts w:hint="eastAsia" w:ascii="仿宋" w:hAnsi="仿宋" w:eastAsia="仿宋"/>
          <w:b/>
          <w:bCs/>
          <w:sz w:val="32"/>
          <w:szCs w:val="32"/>
          <w:lang w:eastAsia="zh-CN"/>
        </w:rPr>
        <w:t>六</w:t>
      </w:r>
      <w:r>
        <w:rPr>
          <w:rFonts w:hint="eastAsia" w:ascii="仿宋" w:hAnsi="仿宋" w:eastAsia="仿宋"/>
          <w:b/>
          <w:bCs/>
          <w:sz w:val="32"/>
          <w:szCs w:val="32"/>
        </w:rPr>
        <w:t>、哪些情况需要变更食品经营许可证？</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答：</w:t>
      </w:r>
      <w:r>
        <w:rPr>
          <w:rFonts w:hint="eastAsia" w:ascii="仿宋" w:hAnsi="仿宋" w:eastAsia="仿宋"/>
          <w:sz w:val="32"/>
          <w:szCs w:val="32"/>
        </w:rPr>
        <w:t>在各地的食品经营许可的行政处罚中，不按规定变更食品经营许可的情况占很大比例，食品经营者应当注意以下情况需要变更食品经营许可证：</w:t>
      </w:r>
    </w:p>
    <w:p>
      <w:pPr>
        <w:ind w:firstLine="640" w:firstLineChars="200"/>
        <w:rPr>
          <w:rFonts w:hint="eastAsia" w:ascii="仿宋" w:hAnsi="仿宋" w:eastAsia="仿宋"/>
          <w:sz w:val="32"/>
          <w:szCs w:val="32"/>
        </w:rPr>
      </w:pPr>
      <w:r>
        <w:rPr>
          <w:rFonts w:hint="eastAsia" w:ascii="仿宋" w:hAnsi="仿宋" w:eastAsia="仿宋"/>
          <w:sz w:val="32"/>
          <w:szCs w:val="32"/>
        </w:rPr>
        <w:t>食品经营许可证载明的许可事项发生变化的，食品经营者应当在变化后10个工作日内向原发证的市场监管部门申请变更经营许可。</w:t>
      </w:r>
    </w:p>
    <w:p>
      <w:pPr>
        <w:ind w:firstLine="640" w:firstLineChars="200"/>
        <w:rPr>
          <w:rFonts w:hint="eastAsia" w:ascii="仿宋" w:hAnsi="仿宋" w:eastAsia="仿宋"/>
          <w:sz w:val="32"/>
          <w:szCs w:val="32"/>
        </w:rPr>
      </w:pPr>
      <w:r>
        <w:rPr>
          <w:rFonts w:hint="eastAsia" w:ascii="仿宋" w:hAnsi="仿宋" w:eastAsia="仿宋"/>
          <w:sz w:val="32"/>
          <w:szCs w:val="32"/>
        </w:rPr>
        <w:t>外设仓库地址发生变化的，食品经营者应当在变化后10个工作日内向原发证的市场监管部门报告。</w:t>
      </w:r>
    </w:p>
    <w:p>
      <w:pPr>
        <w:ind w:firstLine="640" w:firstLineChars="200"/>
        <w:rPr>
          <w:rFonts w:hint="eastAsia" w:ascii="仿宋" w:hAnsi="仿宋" w:eastAsia="仿宋"/>
          <w:sz w:val="32"/>
          <w:szCs w:val="32"/>
        </w:rPr>
      </w:pPr>
      <w:r>
        <w:rPr>
          <w:rFonts w:hint="eastAsia" w:ascii="仿宋" w:hAnsi="仿宋" w:eastAsia="仿宋"/>
          <w:sz w:val="32"/>
          <w:szCs w:val="32"/>
        </w:rPr>
        <w:t>经营场所发生变化的，应当重新申请食品经营许可。</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rPr>
          <w:rFonts w:ascii="仿宋" w:hAnsi="仿宋" w:eastAsia="仿宋"/>
          <w:sz w:val="32"/>
          <w:szCs w:val="32"/>
        </w:rPr>
      </w:pPr>
    </w:p>
    <w:sectPr>
      <w:footerReference r:id="rId3"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A62081-0F0F-4C84-8FE1-5A67348B84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53675B1A-12B4-4D9F-AE25-27CE7329379E}"/>
  </w:font>
  <w:font w:name="方正小标宋简体">
    <w:panose1 w:val="02000000000000000000"/>
    <w:charset w:val="86"/>
    <w:family w:val="auto"/>
    <w:pitch w:val="default"/>
    <w:sig w:usb0="00000000" w:usb1="00000000" w:usb2="00000000" w:usb3="00000000" w:csb0="00000000" w:csb1="00000000"/>
    <w:embedRegular r:id="rId3" w:fontKey="{0D4EB6A7-017B-44AA-BC99-23DC63D4AD93}"/>
  </w:font>
  <w:font w:name="仿宋_GB2312">
    <w:panose1 w:val="02010609030101010101"/>
    <w:charset w:val="86"/>
    <w:family w:val="modern"/>
    <w:pitch w:val="default"/>
    <w:sig w:usb0="00000000" w:usb1="00000000" w:usb2="00000000" w:usb3="00000000" w:csb0="00000000" w:csb1="00000000"/>
    <w:embedRegular r:id="rId4" w:fontKey="{6EB89B98-0C5D-4E42-B66D-EECF17E6C896}"/>
  </w:font>
  <w:font w:name="仿宋">
    <w:panose1 w:val="02010609060101010101"/>
    <w:charset w:val="86"/>
    <w:family w:val="modern"/>
    <w:pitch w:val="default"/>
    <w:sig w:usb0="800002BF" w:usb1="38CF7CFA" w:usb2="00000016" w:usb3="00000000" w:csb0="00040001" w:csb1="00000000"/>
    <w:embedRegular r:id="rId5" w:fontKey="{C8AE3C3F-E240-422F-980C-F71A6C7D3D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DC8FBA"/>
    <w:multiLevelType w:val="singleLevel"/>
    <w:tmpl w:val="D0DC8FBA"/>
    <w:lvl w:ilvl="0" w:tentative="0">
      <w:start w:val="1"/>
      <w:numFmt w:val="chineseCounting"/>
      <w:suff w:val="nothing"/>
      <w:lvlText w:val="（%1）"/>
      <w:lvlJc w:val="left"/>
      <w:rPr>
        <w:rFonts w:hint="eastAsia"/>
      </w:rPr>
    </w:lvl>
  </w:abstractNum>
  <w:abstractNum w:abstractNumId="1">
    <w:nsid w:val="10CB9B53"/>
    <w:multiLevelType w:val="singleLevel"/>
    <w:tmpl w:val="10CB9B53"/>
    <w:lvl w:ilvl="0" w:tentative="0">
      <w:start w:val="1"/>
      <w:numFmt w:val="chineseCounting"/>
      <w:suff w:val="nothing"/>
      <w:lvlText w:val="%1、"/>
      <w:lvlJc w:val="left"/>
      <w:rPr>
        <w:rFonts w:hint="eastAsia"/>
      </w:rPr>
    </w:lvl>
  </w:abstractNum>
  <w:abstractNum w:abstractNumId="2">
    <w:nsid w:val="53216457"/>
    <w:multiLevelType w:val="singleLevel"/>
    <w:tmpl w:val="53216457"/>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WEzY2Q5N2Y0ODQyNTBjYjMwMGJlMTRjYmY2YWQifQ=="/>
  </w:docVars>
  <w:rsids>
    <w:rsidRoot w:val="12A51D5D"/>
    <w:rsid w:val="02CC20FF"/>
    <w:rsid w:val="08D40AC1"/>
    <w:rsid w:val="0A14022A"/>
    <w:rsid w:val="11C65B72"/>
    <w:rsid w:val="12A51D5D"/>
    <w:rsid w:val="27306ECE"/>
    <w:rsid w:val="2ED120CB"/>
    <w:rsid w:val="369B5FA3"/>
    <w:rsid w:val="3E3B1C9D"/>
    <w:rsid w:val="512B36A9"/>
    <w:rsid w:val="691D59D6"/>
    <w:rsid w:val="6D200A6F"/>
    <w:rsid w:val="6D634258"/>
    <w:rsid w:val="76777EC7"/>
    <w:rsid w:val="7F1C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4">
    <w:name w:val="Hyperlink"/>
    <w:basedOn w:val="3"/>
    <w:qFormat/>
    <w:uiPriority w:val="0"/>
    <w:rPr>
      <w:color w:val="0000FF"/>
      <w:u w:val="single"/>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5485</Words>
  <Characters>5665</Characters>
  <Lines>0</Lines>
  <Paragraphs>0</Paragraphs>
  <TotalTime>0</TotalTime>
  <ScaleCrop>false</ScaleCrop>
  <LinksUpToDate>false</LinksUpToDate>
  <CharactersWithSpaces>5995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2019-12-01T12:34:00Z</dcterms:created>
  <dc:creator>Administrator</dc:creator>
  <cp:lastModifiedBy>Administrator</cp:lastModifiedBy>
  <dcterms:modified xsi:type="dcterms:W3CDTF">2022-11-16T03:54:32Z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CE22003EBEEC4E2E8DF36B426CAC816A</vt:lpwstr>
  </property>
</Properties>
</file>