
<file path=[Content_Types].xml><?xml version="1.0" encoding="utf-8"?>
<Types xmlns="http://schemas.openxmlformats.org/package/2006/content-types">
  <Default Extension="xml" ContentType="application/xml"/>
  <Default Extension="emf" ContentType="image/x-emf"/>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事项编码：</w:t>
      </w:r>
      <w:r>
        <w:rPr>
          <w:szCs w:val="21"/>
        </w:rPr>
        <w:t>11632521MB0M70316N400012007</w:t>
      </w:r>
      <w:r>
        <w:rPr>
          <w:rFonts w:hint="eastAsia"/>
          <w:szCs w:val="21"/>
        </w:rPr>
        <w:t>2</w:t>
      </w:r>
      <w:r>
        <w:rPr>
          <w:szCs w:val="21"/>
        </w:rPr>
        <w:t>000</w:t>
      </w:r>
    </w:p>
    <w:p>
      <w:r>
        <w:rPr>
          <w:rFonts w:hint="eastAsia"/>
        </w:rPr>
        <w:t>事项类别：行政许可</w:t>
      </w:r>
    </w:p>
    <w:p/>
    <w:p/>
    <w:p>
      <w:pPr>
        <w:pStyle w:val="2"/>
      </w:pPr>
    </w:p>
    <w:p/>
    <w:p>
      <w:pPr>
        <w:widowControl/>
        <w:jc w:val="center"/>
        <w:rPr>
          <w:kern w:val="0"/>
          <w:sz w:val="28"/>
          <w:szCs w:val="28"/>
        </w:rPr>
      </w:pPr>
      <w:r>
        <w:rPr>
          <w:rFonts w:hint="eastAsia" w:ascii="宋体" w:hAnsi="宋体"/>
          <w:b/>
          <w:bCs/>
          <w:sz w:val="52"/>
          <w:szCs w:val="52"/>
        </w:rPr>
        <w:t>生鲜乳准运证明核发</w:t>
      </w:r>
    </w:p>
    <w:p>
      <w:pPr>
        <w:widowControl/>
        <w:jc w:val="left"/>
        <w:rPr>
          <w:rFonts w:ascii="宋体" w:hAnsi="宋体"/>
          <w:b/>
          <w:bCs/>
          <w:sz w:val="52"/>
          <w:szCs w:val="52"/>
        </w:rPr>
      </w:pPr>
    </w:p>
    <w:p>
      <w:pPr>
        <w:spacing w:line="800" w:lineRule="exact"/>
        <w:jc w:val="center"/>
        <w:rPr>
          <w:b/>
          <w:bCs/>
          <w:sz w:val="52"/>
          <w:szCs w:val="52"/>
        </w:rPr>
      </w:pPr>
    </w:p>
    <w:p>
      <w:pPr>
        <w:spacing w:line="800" w:lineRule="exact"/>
        <w:jc w:val="center"/>
        <w:rPr>
          <w:b/>
          <w:bCs/>
          <w:sz w:val="52"/>
          <w:szCs w:val="52"/>
        </w:rPr>
      </w:pPr>
    </w:p>
    <w:p>
      <w:pPr>
        <w:spacing w:line="800" w:lineRule="exact"/>
        <w:jc w:val="center"/>
        <w:rPr>
          <w:b/>
          <w:bCs/>
          <w:sz w:val="52"/>
          <w:szCs w:val="52"/>
        </w:rPr>
      </w:pPr>
      <w:r>
        <w:rPr>
          <w:rFonts w:hint="eastAsia"/>
          <w:b/>
          <w:bCs/>
          <w:sz w:val="52"/>
          <w:szCs w:val="52"/>
        </w:rPr>
        <w:t>办</w:t>
      </w:r>
    </w:p>
    <w:p>
      <w:pPr>
        <w:spacing w:line="800" w:lineRule="exact"/>
        <w:jc w:val="center"/>
        <w:rPr>
          <w:b/>
          <w:bCs/>
          <w:sz w:val="52"/>
          <w:szCs w:val="52"/>
        </w:rPr>
      </w:pPr>
      <w:r>
        <w:rPr>
          <w:rFonts w:hint="eastAsia"/>
          <w:b/>
          <w:bCs/>
          <w:sz w:val="52"/>
          <w:szCs w:val="52"/>
        </w:rPr>
        <w:t>事</w:t>
      </w:r>
    </w:p>
    <w:p>
      <w:pPr>
        <w:spacing w:line="800" w:lineRule="exact"/>
        <w:jc w:val="center"/>
        <w:rPr>
          <w:b/>
          <w:bCs/>
          <w:sz w:val="52"/>
          <w:szCs w:val="52"/>
        </w:rPr>
      </w:pPr>
      <w:r>
        <w:rPr>
          <w:rFonts w:hint="eastAsia"/>
          <w:b/>
          <w:bCs/>
          <w:sz w:val="52"/>
          <w:szCs w:val="52"/>
        </w:rPr>
        <w:t>指</w:t>
      </w:r>
    </w:p>
    <w:p>
      <w:pPr>
        <w:spacing w:line="800" w:lineRule="exact"/>
        <w:jc w:val="center"/>
        <w:rPr>
          <w:b/>
          <w:bCs/>
          <w:sz w:val="52"/>
          <w:szCs w:val="52"/>
        </w:rPr>
      </w:pPr>
      <w:r>
        <w:rPr>
          <w:rFonts w:hint="eastAsia"/>
          <w:b/>
          <w:bCs/>
          <w:sz w:val="52"/>
          <w:szCs w:val="52"/>
        </w:rPr>
        <w:t>南</w:t>
      </w:r>
    </w:p>
    <w:p/>
    <w:p/>
    <w:p/>
    <w:p/>
    <w:p/>
    <w:p/>
    <w:p>
      <w:pPr>
        <w:widowControl/>
        <w:jc w:val="center"/>
      </w:pPr>
    </w:p>
    <w:p>
      <w:pPr>
        <w:widowControl/>
        <w:jc w:val="center"/>
        <w:rPr>
          <w:rFonts w:ascii="黑体" w:hAnsi="黑体" w:eastAsia="黑体" w:cs="黑体"/>
          <w:b/>
          <w:bCs/>
          <w:color w:val="333333"/>
          <w:sz w:val="36"/>
          <w:szCs w:val="36"/>
          <w:shd w:val="clear" w:color="auto" w:fill="FFFFFF"/>
        </w:rPr>
      </w:pPr>
    </w:p>
    <w:p>
      <w:pPr>
        <w:pStyle w:val="2"/>
        <w:rPr>
          <w:rFonts w:ascii="黑体" w:hAnsi="黑体" w:eastAsia="黑体" w:cs="黑体"/>
          <w:b/>
          <w:bCs/>
          <w:color w:val="333333"/>
          <w:sz w:val="36"/>
          <w:szCs w:val="36"/>
          <w:shd w:val="clear" w:color="auto" w:fill="FFFFFF"/>
        </w:rPr>
      </w:pPr>
    </w:p>
    <w:p>
      <w:pPr>
        <w:pStyle w:val="2"/>
      </w:pPr>
    </w:p>
    <w:p>
      <w:pPr>
        <w:widowControl/>
        <w:jc w:val="center"/>
        <w:rPr>
          <w:rFonts w:ascii="黑体" w:hAnsi="黑体" w:eastAsia="黑体" w:cs="黑体"/>
          <w:b/>
          <w:bCs/>
          <w:sz w:val="36"/>
          <w:szCs w:val="36"/>
        </w:rPr>
      </w:pPr>
      <w:r>
        <w:rPr>
          <w:rFonts w:hint="eastAsia" w:ascii="黑体" w:hAnsi="黑体" w:eastAsia="黑体" w:cs="黑体"/>
          <w:b/>
          <w:bCs/>
          <w:color w:val="333333"/>
          <w:sz w:val="36"/>
          <w:szCs w:val="36"/>
          <w:shd w:val="clear" w:color="auto" w:fill="FFFFFF"/>
        </w:rPr>
        <w:t>共和县农牧和科技局  发布</w:t>
      </w:r>
    </w:p>
    <w:p/>
    <w:p/>
    <w:p/>
    <w:p>
      <w:pPr>
        <w:rPr>
          <w:rFonts w:ascii="黑体" w:hAnsi="黑体" w:eastAsia="黑体"/>
          <w:b/>
          <w:sz w:val="28"/>
          <w:szCs w:val="28"/>
        </w:rPr>
      </w:pPr>
      <w:r>
        <w:rPr>
          <w:lang w:bidi="bo-CN"/>
        </w:rPr>
        <w:pict>
          <v:shape id="_x0000_s1026" o:spid="_x0000_s1026" o:spt="202" type="#_x0000_t202" style="position:absolute;left:0pt;margin-left:200.25pt;margin-top:19.95pt;height:12pt;width:21pt;z-index:251659264;mso-width-relative:page;mso-height-relative:page;" stroked="t" coordsize="21600,21600" o:gfxdata="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a9O7+2AAAAAkBAAAPAAAAAAAAAAEAIAAAACIAAABkcnMv&#10;ZG93bnJldi54bWxQSwECFAAUAAAACACHTuJAIw2BLwMCAAA1BAAADgAAAAAAAAABACAAAAAnAQAA&#10;ZHJzL2Uyb0RvYy54bWxQSwUGAAAAAAYABgBZAQAAnAUAAAAA&#10;">
            <v:path/>
            <v:fill focussize="0,0"/>
            <v:stroke color="#FFFFFF" joinstyle="miter"/>
            <v:imagedata o:title=""/>
            <o:lock v:ext="edit"/>
            <v:textbox>
              <w:txbxContent>
                <w:p/>
              </w:txbxContent>
            </v:textbox>
          </v:shape>
        </w:pict>
      </w:r>
      <w:r>
        <w:rPr>
          <w:rFonts w:hint="eastAsia" w:ascii="黑体" w:hAnsi="黑体" w:eastAsia="黑体"/>
          <w:b/>
          <w:sz w:val="28"/>
          <w:szCs w:val="28"/>
        </w:rPr>
        <w:t>受理范围</w:t>
      </w:r>
    </w:p>
    <w:p>
      <w:pPr>
        <w:spacing w:line="400" w:lineRule="exact"/>
        <w:ind w:firstLine="560" w:firstLineChars="200"/>
        <w:rPr>
          <w:sz w:val="28"/>
          <w:szCs w:val="28"/>
        </w:rPr>
      </w:pPr>
      <w:r>
        <w:rPr>
          <w:rFonts w:hint="eastAsia"/>
          <w:sz w:val="28"/>
          <w:szCs w:val="28"/>
        </w:rPr>
        <w:t>取得生鲜乳许可证的生鲜乳收购站才能申请办理生鲜乳准运证。生鲜乳运输车辆应当取得所在地县级人民政府畜牧兽医主管部门核发的生鲜乳准运证明，并随车携带生鲜乳交接单。交接单应当载明生鲜乳收购站的名称、生鲜乳数量、交接时间，并由生鲜乳收购站经手人、押运员、司机、收奶员签字。</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事项类型</w:t>
      </w:r>
    </w:p>
    <w:p>
      <w:pPr>
        <w:spacing w:line="400" w:lineRule="exact"/>
        <w:ind w:firstLine="560" w:firstLineChars="200"/>
        <w:rPr>
          <w:sz w:val="28"/>
          <w:szCs w:val="28"/>
        </w:rPr>
      </w:pPr>
      <w:r>
        <w:rPr>
          <w:rFonts w:hint="eastAsia"/>
          <w:sz w:val="28"/>
          <w:szCs w:val="28"/>
        </w:rPr>
        <w:t>承诺件</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申请主体</w:t>
      </w:r>
    </w:p>
    <w:p>
      <w:pPr>
        <w:spacing w:line="400" w:lineRule="exact"/>
        <w:ind w:firstLine="560" w:firstLineChars="200"/>
        <w:rPr>
          <w:sz w:val="28"/>
          <w:szCs w:val="28"/>
        </w:rPr>
      </w:pPr>
      <w:r>
        <w:rPr>
          <w:rFonts w:hint="eastAsia"/>
          <w:sz w:val="28"/>
          <w:szCs w:val="28"/>
        </w:rPr>
        <w:t>法人</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主题分类</w:t>
      </w:r>
    </w:p>
    <w:p>
      <w:pPr>
        <w:spacing w:line="400" w:lineRule="exact"/>
        <w:ind w:firstLine="560" w:firstLineChars="200"/>
        <w:rPr>
          <w:sz w:val="28"/>
          <w:szCs w:val="28"/>
        </w:rPr>
      </w:pPr>
      <w:r>
        <w:rPr>
          <w:rFonts w:hint="eastAsia"/>
          <w:sz w:val="28"/>
          <w:szCs w:val="28"/>
        </w:rPr>
        <w:t>“法人办事”主题分类：准营准办</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设定依据</w:t>
      </w:r>
    </w:p>
    <w:p>
      <w:pPr>
        <w:pStyle w:val="6"/>
        <w:shd w:val="clear" w:color="auto" w:fill="FFFFFF"/>
        <w:spacing w:beforeAutospacing="0" w:afterAutospacing="0" w:line="33" w:lineRule="atLeast"/>
        <w:ind w:firstLine="420"/>
        <w:rPr>
          <w:rFonts w:cstheme="minorBidi"/>
          <w:sz w:val="28"/>
          <w:szCs w:val="28"/>
        </w:rPr>
      </w:pPr>
      <w:r>
        <w:rPr>
          <w:rFonts w:hint="eastAsia" w:cstheme="minorBidi"/>
          <w:sz w:val="28"/>
          <w:szCs w:val="28"/>
        </w:rPr>
        <w:t>《乳品质量安全监督管理条例》（2008年10月9日国务院令第536号）第二十五条：生鲜乳运输车辆应当取得所在地县级人民政府畜牧兽医主管部门核发的生鲜乳准运证明，并随车携带生鲜乳交接单。交接单应当载明生鲜乳收购站的名称、生鲜乳数量、交接时间，并由生鲜乳收购站经手人、押运员、司机、收奶员签字。</w:t>
      </w:r>
    </w:p>
    <w:p>
      <w:pPr>
        <w:numPr>
          <w:ilvl w:val="0"/>
          <w:numId w:val="1"/>
        </w:numPr>
        <w:spacing w:line="400" w:lineRule="exact"/>
        <w:rPr>
          <w:rFonts w:ascii="黑体" w:hAnsi="黑体" w:eastAsia="黑体"/>
          <w:b/>
          <w:bCs/>
          <w:sz w:val="28"/>
          <w:szCs w:val="28"/>
        </w:rPr>
      </w:pPr>
      <w:r>
        <w:rPr>
          <w:rFonts w:hint="eastAsia" w:ascii="黑体" w:hAnsi="黑体" w:eastAsia="黑体"/>
          <w:b/>
          <w:bCs/>
          <w:sz w:val="28"/>
          <w:szCs w:val="28"/>
        </w:rPr>
        <w:t>行使层级</w:t>
      </w:r>
    </w:p>
    <w:p>
      <w:pPr>
        <w:spacing w:line="400" w:lineRule="exact"/>
        <w:ind w:firstLine="560" w:firstLineChars="200"/>
        <w:rPr>
          <w:rFonts w:cstheme="minorBidi"/>
          <w:sz w:val="28"/>
          <w:szCs w:val="28"/>
        </w:rPr>
      </w:pPr>
      <w:r>
        <w:rPr>
          <w:rFonts w:hint="eastAsia" w:cstheme="minorBidi"/>
          <w:sz w:val="28"/>
          <w:szCs w:val="28"/>
        </w:rPr>
        <w:t>县级</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ascii="宋体" w:hAnsi="宋体"/>
          <w:sz w:val="24"/>
        </w:rPr>
      </w:pPr>
      <w:r>
        <w:rPr>
          <w:rFonts w:hint="eastAsia" w:ascii="宋体" w:hAnsi="宋体"/>
          <w:b/>
          <w:bCs/>
          <w:sz w:val="24"/>
        </w:rPr>
        <w:t>实施主体</w:t>
      </w:r>
      <w:r>
        <w:rPr>
          <w:rFonts w:hint="eastAsia" w:ascii="宋体" w:hAnsi="宋体"/>
          <w:b/>
          <w:sz w:val="24"/>
        </w:rPr>
        <w:t>：</w:t>
      </w:r>
      <w:r>
        <w:rPr>
          <w:rFonts w:hint="eastAsia" w:cstheme="minorBidi"/>
          <w:sz w:val="28"/>
          <w:szCs w:val="28"/>
        </w:rPr>
        <w:t>共和县农牧和科技局</w:t>
      </w:r>
    </w:p>
    <w:p>
      <w:pPr>
        <w:spacing w:line="400" w:lineRule="exact"/>
        <w:ind w:firstLine="481" w:firstLineChars="200"/>
        <w:rPr>
          <w:rFonts w:ascii="微软雅黑" w:hAnsi="微软雅黑" w:eastAsia="微软雅黑" w:cs="微软雅黑"/>
          <w:color w:val="000000"/>
          <w:sz w:val="24"/>
          <w:shd w:val="clear" w:color="auto" w:fill="FFFFFF"/>
        </w:rPr>
      </w:pPr>
      <w:r>
        <w:rPr>
          <w:rFonts w:hint="eastAsia" w:ascii="宋体" w:hAnsi="宋体"/>
          <w:b/>
          <w:bCs/>
          <w:sz w:val="24"/>
        </w:rPr>
        <w:t>实施主体性质：</w:t>
      </w:r>
      <w:r>
        <w:rPr>
          <w:rFonts w:hint="eastAsia" w:cstheme="minorBidi"/>
          <w:sz w:val="28"/>
          <w:szCs w:val="28"/>
        </w:rPr>
        <w:t>法定机关</w:t>
      </w:r>
    </w:p>
    <w:p>
      <w:pPr>
        <w:spacing w:line="400" w:lineRule="exact"/>
        <w:ind w:firstLine="481" w:firstLineChars="200"/>
        <w:rPr>
          <w:rFonts w:ascii="宋体" w:hAnsi="宋体"/>
          <w:sz w:val="24"/>
        </w:rPr>
      </w:pPr>
      <w:r>
        <w:rPr>
          <w:rFonts w:hint="eastAsia" w:ascii="宋体" w:hAnsi="宋体"/>
          <w:b/>
          <w:bCs/>
          <w:sz w:val="24"/>
        </w:rPr>
        <w:t>主办科室：</w:t>
      </w:r>
      <w:r>
        <w:rPr>
          <w:rFonts w:hint="eastAsia"/>
          <w:kern w:val="0"/>
          <w:sz w:val="28"/>
          <w:szCs w:val="28"/>
        </w:rPr>
        <w:t>共和县农牧和科技局三楼纪检办公室</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联办机构</w:t>
      </w:r>
    </w:p>
    <w:p>
      <w:pPr>
        <w:spacing w:line="400" w:lineRule="exact"/>
        <w:ind w:firstLine="560" w:firstLineChars="200"/>
        <w:rPr>
          <w:rFonts w:cstheme="minorBidi"/>
          <w:sz w:val="28"/>
          <w:szCs w:val="28"/>
        </w:rPr>
      </w:pPr>
      <w:r>
        <w:rPr>
          <w:rFonts w:hint="eastAsia" w:cstheme="minorBidi"/>
          <w:sz w:val="28"/>
          <w:szCs w:val="28"/>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申请条件和限制</w:t>
      </w:r>
    </w:p>
    <w:p>
      <w:pPr>
        <w:widowControl/>
        <w:ind w:firstLine="560" w:firstLineChars="200"/>
        <w:jc w:val="left"/>
        <w:rPr>
          <w:kern w:val="0"/>
          <w:sz w:val="28"/>
          <w:szCs w:val="28"/>
        </w:rPr>
      </w:pPr>
      <w:r>
        <w:rPr>
          <w:rFonts w:hint="eastAsia"/>
          <w:kern w:val="0"/>
          <w:sz w:val="28"/>
          <w:szCs w:val="28"/>
        </w:rPr>
        <w:t>1、贮存生鲜乳的容器，应当符合国家有关卫生标准，在挤奶后2小时内应当降温至0－4℃。生鲜乳运输车辆应当取得所在地县级人民政府畜牧兽医主管部门核发的生鲜乳准运证明，并随车携带生鲜乳交接单。交接单应当载明生鲜乳收购站的名称、生鲜乳数量、交接时间，并由生鲜乳收购站经手人、押运员、司机、收奶员签字。生鲜乳交接单一式两份，分别由生鲜乳收购站和乳品生产者保存，保存时间2年。准运证明和交接单式样由省、自治区、直辖市人民政府畜牧兽医主管部门制定。 </w:t>
      </w:r>
    </w:p>
    <w:p>
      <w:pPr>
        <w:widowControl/>
        <w:ind w:firstLine="560" w:firstLineChars="200"/>
        <w:jc w:val="left"/>
        <w:rPr>
          <w:kern w:val="0"/>
          <w:sz w:val="28"/>
          <w:szCs w:val="28"/>
        </w:rPr>
      </w:pPr>
      <w:r>
        <w:rPr>
          <w:rFonts w:hint="eastAsia"/>
          <w:kern w:val="0"/>
          <w:sz w:val="28"/>
          <w:szCs w:val="28"/>
        </w:rPr>
        <w:t>2、运输生鲜乳的车辆应当取得所在地县级人民政府畜牧兽医主管部门核发的生鲜乳准运证明。无生鲜乳准运证明的车辆，不得从事生鲜乳运输。生鲜乳运输车辆只能用于运送生鲜乳和饮用水，不得运输其他物品。生鲜乳运输车辆使用前后应当及时清洗消毒。</w:t>
      </w:r>
    </w:p>
    <w:p>
      <w:pPr>
        <w:widowControl/>
        <w:ind w:firstLine="560" w:firstLineChars="200"/>
        <w:jc w:val="left"/>
        <w:rPr>
          <w:kern w:val="0"/>
          <w:sz w:val="28"/>
          <w:szCs w:val="28"/>
        </w:rPr>
      </w:pPr>
      <w:r>
        <w:rPr>
          <w:rFonts w:hint="eastAsia"/>
          <w:kern w:val="0"/>
          <w:sz w:val="28"/>
          <w:szCs w:val="28"/>
        </w:rPr>
        <w:t>3、生鲜乳运输车辆应当具备以下条件：</w:t>
      </w:r>
    </w:p>
    <w:p>
      <w:pPr>
        <w:widowControl/>
        <w:ind w:firstLine="560" w:firstLineChars="200"/>
        <w:jc w:val="left"/>
        <w:rPr>
          <w:kern w:val="0"/>
          <w:sz w:val="28"/>
          <w:szCs w:val="28"/>
        </w:rPr>
      </w:pPr>
      <w:r>
        <w:rPr>
          <w:rFonts w:hint="eastAsia"/>
          <w:kern w:val="0"/>
          <w:sz w:val="28"/>
          <w:szCs w:val="28"/>
        </w:rPr>
        <w:t>（一）奶罐隔热、保温，内壁由防腐蚀材料制造，对生鲜乳质量安全没有影响；</w:t>
      </w:r>
    </w:p>
    <w:p>
      <w:pPr>
        <w:widowControl/>
        <w:ind w:firstLine="560" w:firstLineChars="200"/>
        <w:jc w:val="left"/>
        <w:rPr>
          <w:kern w:val="0"/>
          <w:sz w:val="28"/>
          <w:szCs w:val="28"/>
        </w:rPr>
      </w:pPr>
      <w:r>
        <w:rPr>
          <w:rFonts w:hint="eastAsia"/>
          <w:kern w:val="0"/>
          <w:sz w:val="28"/>
          <w:szCs w:val="28"/>
        </w:rPr>
        <w:t>（二）奶罐外壁用坚硬光滑、防腐、可冲洗的防水材料制造；</w:t>
      </w:r>
    </w:p>
    <w:p>
      <w:pPr>
        <w:widowControl/>
        <w:ind w:firstLine="560" w:firstLineChars="200"/>
        <w:jc w:val="left"/>
        <w:rPr>
          <w:kern w:val="0"/>
          <w:sz w:val="28"/>
          <w:szCs w:val="28"/>
        </w:rPr>
      </w:pPr>
      <w:r>
        <w:rPr>
          <w:rFonts w:hint="eastAsia"/>
          <w:kern w:val="0"/>
          <w:sz w:val="28"/>
          <w:szCs w:val="28"/>
        </w:rPr>
        <w:t>（三）奶罐设有奶样存放舱和装备隔离箱，保持清洁卫生，避免尘土污染；</w:t>
      </w:r>
    </w:p>
    <w:p>
      <w:pPr>
        <w:widowControl/>
        <w:ind w:firstLine="560" w:firstLineChars="200"/>
        <w:jc w:val="left"/>
        <w:rPr>
          <w:kern w:val="0"/>
          <w:sz w:val="28"/>
          <w:szCs w:val="28"/>
        </w:rPr>
      </w:pPr>
      <w:r>
        <w:rPr>
          <w:rFonts w:hint="eastAsia"/>
          <w:kern w:val="0"/>
          <w:sz w:val="28"/>
          <w:szCs w:val="28"/>
        </w:rPr>
        <w:t>（四）奶罐密封材料耐脂肪、无毒，在温度正常的情况下具有耐清洗剂的能力；</w:t>
      </w:r>
    </w:p>
    <w:p>
      <w:pPr>
        <w:widowControl/>
        <w:ind w:firstLine="560" w:firstLineChars="200"/>
        <w:jc w:val="left"/>
        <w:rPr>
          <w:kern w:val="0"/>
          <w:sz w:val="28"/>
          <w:szCs w:val="28"/>
        </w:rPr>
      </w:pPr>
      <w:r>
        <w:rPr>
          <w:rFonts w:hint="eastAsia"/>
          <w:kern w:val="0"/>
          <w:sz w:val="28"/>
          <w:szCs w:val="28"/>
        </w:rPr>
        <w:t>（五）奶车顶盖装置、通气和防尘罩设计合理，防止奶罐和生鲜乳受到污染。</w:t>
      </w:r>
    </w:p>
    <w:p>
      <w:pPr>
        <w:widowControl/>
        <w:ind w:firstLine="560" w:firstLineChars="200"/>
        <w:jc w:val="left"/>
        <w:rPr>
          <w:kern w:val="0"/>
          <w:sz w:val="28"/>
          <w:szCs w:val="28"/>
        </w:rPr>
      </w:pPr>
      <w:r>
        <w:rPr>
          <w:rFonts w:hint="eastAsia"/>
          <w:kern w:val="0"/>
          <w:sz w:val="28"/>
          <w:szCs w:val="28"/>
        </w:rPr>
        <w:t>4、生鲜乳运输车辆的所有者，应当向所在地县级人民政府畜牧兽医主管部门提出生鲜乳运输申请。县级人民政府畜牧兽医主管部门应当自受理申请之日起5日内，对车辆进行检查，符合规定条件的，核发生鲜乳准运证明。不符合条件的，书面通知当事人，并说明理由。</w:t>
      </w:r>
    </w:p>
    <w:p>
      <w:pPr>
        <w:widowControl/>
        <w:ind w:firstLine="560" w:firstLineChars="200"/>
        <w:jc w:val="left"/>
        <w:rPr>
          <w:kern w:val="0"/>
          <w:sz w:val="28"/>
          <w:szCs w:val="28"/>
        </w:rPr>
      </w:pPr>
      <w:r>
        <w:rPr>
          <w:rFonts w:hint="eastAsia"/>
          <w:kern w:val="0"/>
          <w:sz w:val="28"/>
          <w:szCs w:val="28"/>
        </w:rPr>
        <w:t>5、从事生鲜乳运输的驾驶员、押运员应当持有有效的健康证明，并具有保持生鲜乳质量安全的基本知识。</w:t>
      </w:r>
    </w:p>
    <w:p>
      <w:pPr>
        <w:spacing w:line="400" w:lineRule="exact"/>
        <w:ind w:firstLine="481" w:firstLineChars="200"/>
        <w:rPr>
          <w:rFonts w:ascii="宋体" w:hAnsi="宋体"/>
          <w:sz w:val="24"/>
        </w:rPr>
      </w:pPr>
      <w:r>
        <w:rPr>
          <w:rFonts w:hint="eastAsia" w:ascii="宋体" w:hAnsi="宋体"/>
          <w:b/>
          <w:bCs/>
          <w:sz w:val="24"/>
        </w:rPr>
        <w:t>数量限制：</w:t>
      </w:r>
      <w:r>
        <w:rPr>
          <w:rFonts w:hint="eastAsia" w:cstheme="minorBidi"/>
          <w:sz w:val="28"/>
          <w:szCs w:val="28"/>
        </w:rPr>
        <w:t>无</w:t>
      </w:r>
    </w:p>
    <w:p>
      <w:pPr>
        <w:spacing w:line="400" w:lineRule="exact"/>
        <w:ind w:firstLine="481" w:firstLineChars="200"/>
        <w:rPr>
          <w:rFonts w:ascii="宋体" w:hAnsi="宋体"/>
          <w:sz w:val="24"/>
        </w:rPr>
      </w:pPr>
      <w:r>
        <w:rPr>
          <w:rFonts w:hint="eastAsia" w:ascii="宋体" w:hAnsi="宋体"/>
          <w:b/>
          <w:bCs/>
          <w:sz w:val="24"/>
        </w:rPr>
        <w:t>禁止性要求：</w:t>
      </w:r>
      <w:r>
        <w:rPr>
          <w:rFonts w:hint="eastAsia" w:cstheme="minorBidi"/>
          <w:sz w:val="28"/>
          <w:szCs w:val="28"/>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申请材料</w:t>
      </w:r>
    </w:p>
    <w:p>
      <w:pPr>
        <w:widowControl/>
        <w:ind w:firstLine="560" w:firstLineChars="200"/>
        <w:jc w:val="left"/>
        <w:rPr>
          <w:kern w:val="0"/>
          <w:sz w:val="28"/>
          <w:szCs w:val="28"/>
        </w:rPr>
      </w:pPr>
      <w:r>
        <w:rPr>
          <w:rFonts w:hint="eastAsia"/>
          <w:kern w:val="0"/>
          <w:sz w:val="28"/>
          <w:szCs w:val="28"/>
        </w:rPr>
        <w:t>1、《生鲜乳准运证》申请表；</w:t>
      </w:r>
    </w:p>
    <w:p>
      <w:pPr>
        <w:widowControl/>
        <w:ind w:firstLine="560" w:firstLineChars="200"/>
        <w:jc w:val="left"/>
        <w:rPr>
          <w:kern w:val="0"/>
          <w:sz w:val="28"/>
          <w:szCs w:val="28"/>
        </w:rPr>
      </w:pPr>
      <w:r>
        <w:rPr>
          <w:rFonts w:hint="eastAsia"/>
          <w:kern w:val="0"/>
          <w:sz w:val="28"/>
          <w:szCs w:val="28"/>
        </w:rPr>
        <w:t>2、车辆所有者是单位的，提供营业执照复印件及法人代表身份证明复印件，车辆所有者是个人的，提供个人身份证明复印件；</w:t>
      </w:r>
    </w:p>
    <w:p>
      <w:pPr>
        <w:widowControl/>
        <w:ind w:firstLine="560" w:firstLineChars="200"/>
        <w:jc w:val="left"/>
        <w:rPr>
          <w:kern w:val="0"/>
          <w:sz w:val="28"/>
          <w:szCs w:val="28"/>
        </w:rPr>
      </w:pPr>
      <w:r>
        <w:rPr>
          <w:rFonts w:hint="eastAsia"/>
          <w:kern w:val="0"/>
          <w:sz w:val="28"/>
          <w:szCs w:val="28"/>
        </w:rPr>
        <w:t>3、驾驶员驾驶证及运输车辆行驶证复印件；</w:t>
      </w:r>
    </w:p>
    <w:p>
      <w:pPr>
        <w:widowControl/>
        <w:ind w:firstLine="560" w:firstLineChars="200"/>
        <w:jc w:val="left"/>
        <w:rPr>
          <w:kern w:val="0"/>
          <w:sz w:val="28"/>
          <w:szCs w:val="28"/>
        </w:rPr>
      </w:pPr>
      <w:r>
        <w:rPr>
          <w:rFonts w:hint="eastAsia"/>
          <w:kern w:val="0"/>
          <w:sz w:val="28"/>
          <w:szCs w:val="28"/>
        </w:rPr>
        <w:t>4、奶罐生产厂家、型号、材料、体积和载重规格；</w:t>
      </w:r>
    </w:p>
    <w:p>
      <w:pPr>
        <w:widowControl/>
        <w:ind w:firstLine="560" w:firstLineChars="200"/>
        <w:jc w:val="left"/>
        <w:rPr>
          <w:kern w:val="0"/>
          <w:sz w:val="28"/>
          <w:szCs w:val="28"/>
        </w:rPr>
      </w:pPr>
      <w:r>
        <w:rPr>
          <w:rFonts w:hint="eastAsia"/>
          <w:kern w:val="0"/>
          <w:sz w:val="28"/>
          <w:szCs w:val="28"/>
        </w:rPr>
        <w:t>5、从事生鲜乳运输的驾驶员、押运员健康证明</w:t>
      </w:r>
    </w:p>
    <w:p>
      <w:pPr>
        <w:spacing w:line="400" w:lineRule="exact"/>
        <w:rPr>
          <w:rFonts w:ascii="宋体" w:hAnsi="宋体"/>
          <w:szCs w:val="21"/>
        </w:rPr>
      </w:pP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申请方式</w:t>
      </w:r>
    </w:p>
    <w:p>
      <w:pPr>
        <w:spacing w:line="400" w:lineRule="exact"/>
        <w:ind w:firstLine="640" w:firstLineChars="200"/>
        <w:rPr>
          <w:rFonts w:ascii="宋体" w:hAnsi="宋体"/>
          <w:sz w:val="24"/>
        </w:rPr>
      </w:pPr>
      <w:r>
        <w:rPr>
          <w:rFonts w:hint="eastAsia" w:ascii="宋体" w:hAnsi="宋体"/>
          <w:sz w:val="32"/>
          <w:szCs w:val="32"/>
        </w:rPr>
        <w:t>窗口申请</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办理方式</w:t>
      </w:r>
    </w:p>
    <w:p>
      <w:pPr>
        <w:spacing w:line="400" w:lineRule="exact"/>
        <w:ind w:firstLine="640" w:firstLineChars="200"/>
        <w:rPr>
          <w:rFonts w:ascii="宋体" w:hAnsi="宋体"/>
          <w:sz w:val="32"/>
          <w:szCs w:val="32"/>
        </w:rPr>
      </w:pPr>
      <w:r>
        <w:rPr>
          <w:rFonts w:hint="eastAsia" w:ascii="宋体" w:hAnsi="宋体"/>
          <w:sz w:val="32"/>
          <w:szCs w:val="32"/>
        </w:rPr>
        <w:t>窗口受理</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办理流程</w:t>
      </w:r>
    </w:p>
    <w:p>
      <w:pPr>
        <w:spacing w:line="400" w:lineRule="exact"/>
        <w:ind w:firstLine="640" w:firstLineChars="200"/>
        <w:rPr>
          <w:rFonts w:ascii="宋体" w:hAnsi="宋体"/>
          <w:sz w:val="32"/>
          <w:szCs w:val="32"/>
        </w:rPr>
      </w:pPr>
      <w:r>
        <w:rPr>
          <w:rFonts w:hint="eastAsia" w:ascii="宋体" w:hAnsi="宋体"/>
          <w:sz w:val="32"/>
          <w:szCs w:val="32"/>
        </w:rPr>
        <w:t>见附件1</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办理时限</w:t>
      </w:r>
    </w:p>
    <w:p>
      <w:pPr>
        <w:spacing w:line="400" w:lineRule="exact"/>
        <w:ind w:firstLine="481" w:firstLineChars="200"/>
        <w:rPr>
          <w:rFonts w:ascii="宋体" w:hAnsi="宋体"/>
          <w:sz w:val="24"/>
        </w:rPr>
      </w:pPr>
      <w:r>
        <w:rPr>
          <w:rFonts w:hint="eastAsia" w:ascii="宋体" w:hAnsi="宋体"/>
          <w:b/>
          <w:bCs/>
          <w:sz w:val="24"/>
        </w:rPr>
        <w:t>法定时限：</w:t>
      </w:r>
      <w:r>
        <w:rPr>
          <w:rFonts w:hint="eastAsia" w:ascii="宋体" w:hAnsi="宋体"/>
          <w:sz w:val="32"/>
          <w:szCs w:val="32"/>
        </w:rPr>
        <w:t>5个工作日</w:t>
      </w:r>
    </w:p>
    <w:p>
      <w:pPr>
        <w:spacing w:line="400" w:lineRule="exact"/>
        <w:ind w:firstLine="481" w:firstLineChars="200"/>
        <w:rPr>
          <w:rFonts w:ascii="宋体" w:hAnsi="宋体"/>
          <w:sz w:val="24"/>
        </w:rPr>
      </w:pPr>
      <w:r>
        <w:rPr>
          <w:rFonts w:hint="eastAsia" w:ascii="宋体" w:hAnsi="宋体"/>
          <w:b/>
          <w:bCs/>
          <w:sz w:val="24"/>
        </w:rPr>
        <w:t>承诺时限：</w:t>
      </w:r>
      <w:r>
        <w:rPr>
          <w:rFonts w:hint="eastAsia" w:ascii="宋体" w:hAnsi="宋体"/>
          <w:sz w:val="32"/>
          <w:szCs w:val="32"/>
        </w:rPr>
        <w:t>5个工作日</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权力来源</w:t>
      </w:r>
    </w:p>
    <w:p>
      <w:pPr>
        <w:pStyle w:val="2"/>
        <w:ind w:firstLine="560" w:firstLineChars="200"/>
        <w:rPr>
          <w:rFonts w:ascii="Calibri" w:hAnsi="Calibri"/>
          <w:kern w:val="0"/>
          <w:sz w:val="28"/>
          <w:szCs w:val="28"/>
        </w:rPr>
      </w:pPr>
      <w:r>
        <w:rPr>
          <w:rFonts w:hint="eastAsia" w:ascii="Calibri" w:hAnsi="Calibri"/>
          <w:kern w:val="0"/>
          <w:sz w:val="28"/>
          <w:szCs w:val="28"/>
        </w:rPr>
        <w:t>法定本级行使</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前置审批</w:t>
      </w:r>
    </w:p>
    <w:p>
      <w:pPr>
        <w:spacing w:line="400" w:lineRule="exact"/>
        <w:ind w:firstLine="980" w:firstLineChars="350"/>
        <w:rPr>
          <w:kern w:val="0"/>
          <w:sz w:val="28"/>
          <w:szCs w:val="28"/>
        </w:rPr>
      </w:pPr>
      <w:r>
        <w:rPr>
          <w:rFonts w:hint="eastAsia"/>
          <w:kern w:val="0"/>
          <w:sz w:val="28"/>
          <w:szCs w:val="28"/>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中介服务</w:t>
      </w:r>
    </w:p>
    <w:p>
      <w:pPr>
        <w:spacing w:line="400" w:lineRule="exact"/>
        <w:ind w:firstLine="980" w:firstLineChars="350"/>
        <w:rPr>
          <w:kern w:val="0"/>
          <w:sz w:val="28"/>
          <w:szCs w:val="28"/>
        </w:rPr>
      </w:pPr>
      <w:r>
        <w:rPr>
          <w:rFonts w:hint="eastAsia"/>
          <w:kern w:val="0"/>
          <w:sz w:val="28"/>
          <w:szCs w:val="28"/>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服务范围</w:t>
      </w:r>
    </w:p>
    <w:p>
      <w:pPr>
        <w:spacing w:line="400" w:lineRule="exact"/>
        <w:ind w:firstLine="980" w:firstLineChars="350"/>
        <w:rPr>
          <w:kern w:val="0"/>
          <w:sz w:val="28"/>
          <w:szCs w:val="28"/>
        </w:rPr>
      </w:pPr>
      <w:r>
        <w:rPr>
          <w:rFonts w:hint="eastAsia"/>
          <w:kern w:val="0"/>
          <w:sz w:val="28"/>
          <w:szCs w:val="28"/>
        </w:rPr>
        <w:t>定点办理</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通办范围</w:t>
      </w:r>
    </w:p>
    <w:p>
      <w:pPr>
        <w:spacing w:line="400" w:lineRule="exact"/>
        <w:ind w:firstLine="980" w:firstLineChars="350"/>
        <w:rPr>
          <w:kern w:val="0"/>
          <w:sz w:val="28"/>
          <w:szCs w:val="28"/>
        </w:rPr>
      </w:pPr>
      <w:r>
        <w:rPr>
          <w:rFonts w:hint="eastAsia"/>
          <w:kern w:val="0"/>
          <w:sz w:val="28"/>
          <w:szCs w:val="28"/>
        </w:rPr>
        <w:t>全县</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支持预约办理</w:t>
      </w:r>
    </w:p>
    <w:p>
      <w:pPr>
        <w:spacing w:line="400" w:lineRule="exact"/>
        <w:ind w:firstLine="980" w:firstLineChars="350"/>
        <w:rPr>
          <w:kern w:val="0"/>
          <w:sz w:val="28"/>
          <w:szCs w:val="28"/>
        </w:rPr>
      </w:pPr>
      <w:r>
        <w:rPr>
          <w:rFonts w:hint="eastAsia"/>
          <w:kern w:val="0"/>
          <w:sz w:val="28"/>
          <w:szCs w:val="28"/>
        </w:rPr>
        <w:t>是</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支持物流快递</w:t>
      </w:r>
    </w:p>
    <w:p>
      <w:pPr>
        <w:spacing w:line="400" w:lineRule="exact"/>
        <w:ind w:firstLine="980" w:firstLineChars="350"/>
        <w:rPr>
          <w:kern w:val="0"/>
          <w:sz w:val="28"/>
          <w:szCs w:val="28"/>
        </w:rPr>
      </w:pPr>
      <w:r>
        <w:rPr>
          <w:rFonts w:hint="eastAsia"/>
          <w:kern w:val="0"/>
          <w:sz w:val="28"/>
          <w:szCs w:val="28"/>
        </w:rPr>
        <w:t>否</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收费情况</w:t>
      </w:r>
    </w:p>
    <w:p>
      <w:pPr>
        <w:spacing w:line="400" w:lineRule="exact"/>
        <w:ind w:firstLine="481" w:firstLineChars="200"/>
        <w:rPr>
          <w:rFonts w:ascii="宋体" w:hAnsi="宋体"/>
          <w:sz w:val="24"/>
        </w:rPr>
      </w:pPr>
      <w:r>
        <w:rPr>
          <w:rFonts w:hint="eastAsia" w:ascii="宋体" w:hAnsi="宋体"/>
          <w:b/>
          <w:bCs/>
          <w:sz w:val="24"/>
        </w:rPr>
        <w:t>是否收费：</w:t>
      </w:r>
      <w:r>
        <w:rPr>
          <w:rFonts w:hint="eastAsia"/>
          <w:kern w:val="0"/>
          <w:sz w:val="28"/>
          <w:szCs w:val="28"/>
        </w:rPr>
        <w:t>否</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结果名称及样本</w:t>
      </w:r>
    </w:p>
    <w:p>
      <w:pPr>
        <w:widowControl/>
        <w:rPr>
          <w:rFonts w:ascii="宋体" w:hAnsi="宋体"/>
          <w:sz w:val="24"/>
        </w:rPr>
      </w:pPr>
      <w:r>
        <w:rPr>
          <w:rFonts w:hint="eastAsia" w:ascii="宋体" w:hAnsi="宋体"/>
          <w:b/>
          <w:bCs/>
          <w:sz w:val="24"/>
        </w:rPr>
        <w:t>结果名称：</w:t>
      </w:r>
      <w:r>
        <w:rPr>
          <w:rFonts w:hint="eastAsia"/>
          <w:kern w:val="0"/>
          <w:sz w:val="28"/>
          <w:szCs w:val="28"/>
        </w:rPr>
        <w:t>《生鲜乳准运证明核发》</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ascii="宋体" w:hAnsi="宋体"/>
          <w:sz w:val="24"/>
        </w:rPr>
      </w:pPr>
      <w:r>
        <w:rPr>
          <w:rFonts w:hint="eastAsia" w:ascii="宋体" w:hAnsi="宋体"/>
          <w:b/>
          <w:bCs/>
          <w:sz w:val="24"/>
        </w:rPr>
        <w:t>窗口领取：</w:t>
      </w:r>
      <w:r>
        <w:rPr>
          <w:rFonts w:hint="eastAsia"/>
          <w:kern w:val="0"/>
          <w:sz w:val="28"/>
          <w:szCs w:val="28"/>
        </w:rPr>
        <w:t>通过现场领取方式将结果送达申请人</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咨询电话</w:t>
      </w:r>
    </w:p>
    <w:p>
      <w:pPr>
        <w:spacing w:line="400" w:lineRule="exact"/>
        <w:ind w:firstLine="560" w:firstLineChars="200"/>
        <w:rPr>
          <w:kern w:val="0"/>
          <w:sz w:val="28"/>
          <w:szCs w:val="28"/>
        </w:rPr>
      </w:pPr>
      <w:r>
        <w:rPr>
          <w:rFonts w:hint="eastAsia"/>
          <w:kern w:val="0"/>
          <w:sz w:val="28"/>
          <w:szCs w:val="28"/>
        </w:rPr>
        <w:t>0974 - 8522498</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监督投诉渠道</w:t>
      </w:r>
    </w:p>
    <w:p>
      <w:pPr>
        <w:spacing w:line="400" w:lineRule="exact"/>
        <w:ind w:firstLine="560" w:firstLineChars="200"/>
        <w:rPr>
          <w:kern w:val="0"/>
          <w:sz w:val="28"/>
          <w:szCs w:val="28"/>
        </w:rPr>
      </w:pPr>
      <w:r>
        <w:rPr>
          <w:rFonts w:hint="eastAsia"/>
          <w:kern w:val="0"/>
          <w:sz w:val="28"/>
          <w:szCs w:val="28"/>
        </w:rPr>
        <w:t>投诉电话：0974 - 8522498</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预约办理</w:t>
      </w:r>
    </w:p>
    <w:p>
      <w:pPr>
        <w:spacing w:line="400" w:lineRule="exact"/>
        <w:ind w:firstLine="560" w:firstLineChars="200"/>
        <w:rPr>
          <w:kern w:val="0"/>
          <w:sz w:val="28"/>
          <w:szCs w:val="28"/>
        </w:rPr>
      </w:pPr>
      <w:r>
        <w:rPr>
          <w:rFonts w:hint="eastAsia"/>
          <w:kern w:val="0"/>
          <w:sz w:val="28"/>
          <w:szCs w:val="28"/>
        </w:rPr>
        <w:t>电话预约: 0974 - 8522498</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行政救济方式与途径</w:t>
      </w:r>
    </w:p>
    <w:p>
      <w:pPr>
        <w:spacing w:line="400" w:lineRule="exact"/>
        <w:ind w:firstLine="560" w:firstLineChars="200"/>
        <w:rPr>
          <w:kern w:val="0"/>
          <w:sz w:val="28"/>
          <w:szCs w:val="28"/>
        </w:rPr>
      </w:pPr>
      <w:r>
        <w:rPr>
          <w:rFonts w:hint="eastAsia"/>
          <w:kern w:val="0"/>
          <w:sz w:val="28"/>
          <w:szCs w:val="28"/>
        </w:rPr>
        <w:t>申请人自知道该具体行政行为之日起六十日内向共和县人民政府提出行政复议，或六个月内依法向海南州人民法院提起行政诉讼。</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办理进程和结果查询</w:t>
      </w:r>
    </w:p>
    <w:p>
      <w:pPr>
        <w:spacing w:line="400" w:lineRule="exact"/>
        <w:ind w:firstLine="560" w:firstLineChars="200"/>
        <w:rPr>
          <w:kern w:val="0"/>
          <w:sz w:val="28"/>
          <w:szCs w:val="28"/>
        </w:rPr>
      </w:pPr>
      <w:r>
        <w:rPr>
          <w:rFonts w:hint="eastAsia"/>
          <w:kern w:val="0"/>
          <w:sz w:val="28"/>
          <w:szCs w:val="28"/>
        </w:rPr>
        <w:t>电话咨询：0974 - 8522498</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办理时间和地点</w:t>
      </w:r>
    </w:p>
    <w:p>
      <w:pPr>
        <w:spacing w:line="400" w:lineRule="exact"/>
        <w:ind w:firstLine="481" w:firstLineChars="200"/>
        <w:rPr>
          <w:rFonts w:ascii="宋体" w:hAnsi="宋体"/>
          <w:sz w:val="24"/>
        </w:rPr>
      </w:pPr>
      <w:r>
        <w:rPr>
          <w:rFonts w:hint="eastAsia" w:ascii="宋体" w:hAnsi="宋体"/>
          <w:b/>
          <w:bCs/>
          <w:sz w:val="24"/>
        </w:rPr>
        <w:t>办理时间：</w:t>
      </w:r>
      <w:r>
        <w:rPr>
          <w:rFonts w:hint="eastAsia"/>
          <w:kern w:val="0"/>
          <w:sz w:val="28"/>
          <w:szCs w:val="28"/>
        </w:rPr>
        <w:t>（法定工作日）上午09:00-12:00；下午13:30-17:30</w:t>
      </w:r>
    </w:p>
    <w:p>
      <w:pPr>
        <w:spacing w:line="400" w:lineRule="exact"/>
        <w:ind w:firstLine="481" w:firstLineChars="200"/>
        <w:rPr>
          <w:kern w:val="0"/>
          <w:sz w:val="28"/>
          <w:szCs w:val="28"/>
        </w:rPr>
      </w:pPr>
      <w:r>
        <w:rPr>
          <w:rFonts w:hint="eastAsia" w:ascii="宋体" w:hAnsi="宋体"/>
          <w:b/>
          <w:bCs/>
          <w:sz w:val="24"/>
        </w:rPr>
        <w:t>办理地点：</w:t>
      </w:r>
      <w:r>
        <w:rPr>
          <w:rFonts w:hint="eastAsia"/>
          <w:kern w:val="0"/>
          <w:sz w:val="28"/>
          <w:szCs w:val="28"/>
        </w:rPr>
        <w:t>共和县贵南东路政务服务中心一楼B区8号农牧窗口。</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交通指引</w:t>
      </w:r>
    </w:p>
    <w:p>
      <w:pPr>
        <w:spacing w:line="400" w:lineRule="exact"/>
        <w:ind w:firstLine="480" w:firstLineChars="200"/>
        <w:rPr>
          <w:rFonts w:ascii="宋体" w:hAnsi="宋体"/>
          <w:sz w:val="24"/>
        </w:rPr>
      </w:pPr>
      <w:r>
        <w:rPr>
          <w:rFonts w:hint="eastAsia" w:ascii="宋体" w:hAnsi="宋体"/>
          <w:sz w:val="24"/>
        </w:rPr>
        <w:t>乘坐1、2路公交车在县幼儿园站下车。</w:t>
      </w:r>
    </w:p>
    <w:p>
      <w:pPr>
        <w:numPr>
          <w:ilvl w:val="0"/>
          <w:numId w:val="1"/>
        </w:numPr>
        <w:spacing w:line="400" w:lineRule="exact"/>
        <w:rPr>
          <w:rFonts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480" w:firstLineChars="200"/>
        <w:jc w:val="left"/>
        <w:rPr>
          <w:rFonts w:ascii="仿宋" w:hAnsi="仿宋" w:eastAsia="仿宋"/>
          <w:sz w:val="32"/>
          <w:szCs w:val="32"/>
        </w:rPr>
      </w:pPr>
      <w:r>
        <w:rPr>
          <w:rFonts w:hint="eastAsia" w:ascii="宋体" w:hAnsi="宋体"/>
          <w:sz w:val="24"/>
        </w:rPr>
        <w:t>青海政务服务网</w:t>
      </w:r>
      <w:bookmarkStart w:id="0" w:name="_GoBack"/>
      <w:r>
        <w:rPr>
          <w:rFonts w:hint="eastAsia" w:ascii="宋体" w:hAnsi="宋体"/>
          <w:color w:val="auto"/>
          <w:sz w:val="24"/>
          <w:u w:val="none"/>
        </w:rPr>
        <w:t>http://www.qhzwfw.gov.cn/</w:t>
      </w:r>
      <w:bookmarkEnd w:id="0"/>
      <w:r>
        <w:rPr>
          <w:rFonts w:hint="eastAsia" w:ascii="宋体" w:hAnsi="宋体"/>
          <w:sz w:val="24"/>
        </w:rPr>
        <w:t>查询、下载。</w:t>
      </w:r>
    </w:p>
    <w:p>
      <w:pPr>
        <w:pStyle w:val="2"/>
        <w:rPr>
          <w:rFonts w:ascii="仿宋" w:hAnsi="仿宋" w:eastAsia="仿宋"/>
          <w:sz w:val="32"/>
          <w:szCs w:val="32"/>
        </w:rPr>
      </w:pPr>
      <w:r>
        <w:rPr>
          <w:rFonts w:hint="eastAsia" w:ascii="仿宋" w:hAnsi="仿宋" w:eastAsia="仿宋"/>
          <w:sz w:val="32"/>
          <w:szCs w:val="32"/>
        </w:rPr>
        <w:t>附件1</w:t>
      </w:r>
    </w:p>
    <w:p>
      <w:r>
        <w:rPr>
          <w:rFonts w:hint="eastAsia"/>
        </w:rPr>
        <w:drawing>
          <wp:inline distT="0" distB="0" distL="114300" distR="114300">
            <wp:extent cx="5483860" cy="8389620"/>
            <wp:effectExtent l="0" t="0" r="2540" b="11430"/>
            <wp:docPr id="1" name="图片 1" descr="wKh2BV6MN4-AQxQVAAA9iJFwCi4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Kh2BV6MN4-AQxQVAAA9iJFwCi4582"/>
                    <pic:cNvPicPr>
                      <a:picLocks noChangeAspect="1"/>
                    </pic:cNvPicPr>
                  </pic:nvPicPr>
                  <pic:blipFill>
                    <a:blip r:embed="rId6" cstate="print"/>
                    <a:stretch>
                      <a:fillRect/>
                    </a:stretch>
                  </pic:blipFill>
                  <pic:spPr>
                    <a:xfrm>
                      <a:off x="0" y="0"/>
                      <a:ext cx="5483860" cy="8389620"/>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ヒラギノ角ゴ Pro W3">
    <w:altName w:val="文泉驿微米黑"/>
    <w:panose1 w:val="00000000000000000000"/>
    <w:charset w:val="00"/>
    <w:family w:val="roman"/>
    <w:pitch w:val="default"/>
    <w:sig w:usb0="00000000" w:usb1="00000000" w:usb2="00000000" w:usb3="00000000" w:csb0="00040001" w:csb1="00000000"/>
  </w:font>
  <w:font w:name="文泉驿微米黑">
    <w:panose1 w:val="020B0606030804020204"/>
    <w:charset w:val="86"/>
    <w:family w:val="auto"/>
    <w:pitch w:val="default"/>
    <w:sig w:usb0="E10002EF" w:usb1="6BDFFCFB" w:usb2="00800036" w:usb3="00000000" w:csb0="603E019F" w:csb1="DFD70000"/>
  </w:font>
  <w:font w:name="Lucida Grande">
    <w:altName w:val="文泉驿微米黑"/>
    <w:panose1 w:val="00000000000000000000"/>
    <w:charset w:val="00"/>
    <w:family w:val="roman"/>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0</w:t>
    </w:r>
    <w:r>
      <w:rPr>
        <w:rFonts w:ascii="宋体" w:hAnsi="宋体"/>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B9B53"/>
    <w:multiLevelType w:val="singleLevel"/>
    <w:tmpl w:val="10CB9B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NjYzgwODQ1YTNkODBlYTMzZDM3NTQzZTJhZDcwZjgifQ=="/>
  </w:docVars>
  <w:rsids>
    <w:rsidRoot w:val="12A51D5D"/>
    <w:rsid w:val="0019443B"/>
    <w:rsid w:val="00AA5E96"/>
    <w:rsid w:val="00B737B4"/>
    <w:rsid w:val="077F1302"/>
    <w:rsid w:val="08D40AC1"/>
    <w:rsid w:val="0A14022A"/>
    <w:rsid w:val="109D7351"/>
    <w:rsid w:val="12A51D5D"/>
    <w:rsid w:val="19D42035"/>
    <w:rsid w:val="27306ECE"/>
    <w:rsid w:val="2B217C10"/>
    <w:rsid w:val="2ED120CB"/>
    <w:rsid w:val="369B5FA3"/>
    <w:rsid w:val="39AC4591"/>
    <w:rsid w:val="5B1B0F33"/>
    <w:rsid w:val="691D59D6"/>
    <w:rsid w:val="6D634258"/>
    <w:rsid w:val="76777EC7"/>
    <w:rsid w:val="777132E0"/>
    <w:rsid w:val="7F1C711A"/>
    <w:rsid w:val="ADF5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sz w:val="24"/>
    </w:rPr>
  </w:style>
  <w:style w:type="paragraph" w:styleId="3">
    <w:name w:val="Balloon Text"/>
    <w:basedOn w:val="1"/>
    <w:link w:val="14"/>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3">
    <w:name w:val="自由格式"/>
    <w:qFormat/>
    <w:uiPriority w:val="0"/>
    <w:rPr>
      <w:rFonts w:ascii="Lucida Grande" w:hAnsi="Lucida Grande" w:eastAsia="ヒラギノ角ゴ Pro W3" w:cs="Times New Roman"/>
      <w:color w:val="000000"/>
      <w:lang w:val="en-US" w:eastAsia="zh-CN" w:bidi="ar-SA"/>
    </w:rPr>
  </w:style>
  <w:style w:type="character" w:customStyle="1" w:styleId="14">
    <w:name w:val="批注框文本 Char"/>
    <w:basedOn w:val="9"/>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285</Words>
  <Characters>1629</Characters>
  <Lines>13</Lines>
  <Paragraphs>3</Paragraphs>
  <TotalTime>14</TotalTime>
  <ScaleCrop>false</ScaleCrop>
  <LinksUpToDate>false</LinksUpToDate>
  <CharactersWithSpaces>1911</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2019-12-01T20:34:00Z</dcterms:created>
  <dc:creator>Administrator</dc:creator>
  <cp:lastModifiedBy>user</cp:lastModifiedBy>
  <dcterms:modified xsi:type="dcterms:W3CDTF">2023-03-05T17:58:13Z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56335BD3C9944C7D95D97668D9BD39DB</vt:lpwstr>
  </property>
</Properties>
</file>