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pStyle w:val="3"/>
        <w:keepNext w:val="0"/>
        <w:keepLines w:val="0"/>
        <w:widowControl/>
        <w:suppressLineNumbers w:val="0"/>
        <w:spacing w:before="360" w:beforeAutospacing="0" w:after="0" w:afterAutospacing="0" w:line="23" w:lineRule="atLeast"/>
        <w:ind w:right="0"/>
        <w:jc w:val="center"/>
        <w:rPr>
          <w:rFonts w:hint="default" w:ascii="宋体" w:hAnsi="宋体" w:eastAsia="宋体" w:cs="宋体"/>
          <w:b/>
          <w:bCs/>
          <w:sz w:val="40"/>
          <w:szCs w:val="40"/>
          <w:lang w:val="en-US" w:eastAsia="zh-CN"/>
        </w:rPr>
      </w:pPr>
      <w:r>
        <w:rPr>
          <w:rFonts w:hint="eastAsia" w:ascii="宋体" w:hAnsi="宋体" w:cs="宋体"/>
          <w:b/>
          <w:bCs/>
          <w:sz w:val="40"/>
          <w:szCs w:val="40"/>
          <w:shd w:val="clear" w:fill="FFFFFF"/>
          <w:lang w:val="en-US" w:eastAsia="zh-CN"/>
        </w:rPr>
        <w:t>慈善组织登记、认定</w:t>
      </w:r>
    </w:p>
    <w:p>
      <w:pPr>
        <w:spacing w:line="800" w:lineRule="exact"/>
        <w:jc w:val="center"/>
        <w:rPr>
          <w:rFonts w:hint="eastAsia" w:ascii="宋体" w:hAnsi="宋体" w:eastAsia="宋体"/>
          <w:b/>
          <w:bCs/>
          <w:sz w:val="52"/>
          <w:szCs w:val="52"/>
          <w:lang w:val="en-US" w:eastAsia="zh-CN"/>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共和县民政局</w:t>
      </w:r>
      <w:r>
        <w:rPr>
          <w:rFonts w:hint="eastAsia" w:ascii="黑体" w:hAnsi="黑体" w:eastAsia="黑体" w:cs="黑体"/>
          <w:b/>
          <w:bCs/>
          <w:color w:val="333333"/>
          <w:sz w:val="36"/>
          <w:szCs w:val="36"/>
          <w:shd w:val="clear" w:color="auto" w:fill="FFFFFF"/>
        </w:rPr>
        <w:t xml:space="preserve"> </w:t>
      </w:r>
    </w:p>
    <w:p>
      <w:pPr>
        <w:rPr>
          <w:rFonts w:hint="eastAsia"/>
        </w:rPr>
      </w:pPr>
    </w:p>
    <w:p>
      <w:pPr>
        <w:rPr>
          <w:rFonts w:hint="eastAsia"/>
        </w:rPr>
      </w:pPr>
    </w:p>
    <w:p>
      <w:pPr>
        <w:rPr>
          <w:rFonts w:hint="eastAsia"/>
        </w:rPr>
      </w:pPr>
    </w:p>
    <w:p>
      <w:pPr>
        <w:rPr>
          <w:rFonts w:hint="eastAsia"/>
        </w:rPr>
      </w:pPr>
    </w:p>
    <w:p>
      <w:pPr>
        <w:rPr>
          <w:rFonts w:hint="eastAsia"/>
        </w:rPr>
      </w:pPr>
      <w:r>
        <w:rPr>
          <w:rFonts w:hint="eastAsia"/>
          <w:lang w:bidi="bo-CN"/>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253365</wp:posOffset>
                </wp:positionV>
                <wp:extent cx="266700" cy="1524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59264;mso-width-relative:page;mso-height-relative:page;" fillcolor="#FFFFFF" filled="t" stroked="t" coordsize="21600,21600" o:gfxdata="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Iw2BLwMCAAA1BAAA&#10;DgAAAAAAAAABACAAAAA9AQAAZHJzL2Uyb0RvYy54bWxQSwECFAAUAAAACACHTuJAGvTu/tgAAAAJ&#10;AQAADwAAAAAAAAABACAAAAA4AAAAZHJzL2Rvd25yZXYueG1sUEsFBgAAAAAGAAYAWQEAALIFAAAA&#10;AA==&#10;">
                <v:fill on="t" focussize="0,0"/>
                <v:stroke color="#FFFFFF" joinstyle="miter"/>
                <v:imagedata o:title=""/>
                <o:lock v:ext="edit" aspectratio="f"/>
                <v:textbox>
                  <w:txbxContent>
                    <w:p/>
                  </w:txbxContent>
                </v:textbox>
              </v:shape>
            </w:pict>
          </mc:Fallback>
        </mc:AlternateConten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600" w:firstLineChars="250"/>
        <w:rPr>
          <w:rFonts w:hint="default" w:ascii="宋体" w:hAnsi="宋体" w:eastAsia="宋体"/>
          <w:sz w:val="24"/>
          <w:lang w:val="en-US" w:eastAsia="zh-CN"/>
        </w:rPr>
      </w:pPr>
      <w:r>
        <w:rPr>
          <w:rFonts w:hint="eastAsia" w:ascii="宋体" w:hAnsi="宋体"/>
          <w:sz w:val="24"/>
          <w:lang w:val="en-US" w:eastAsia="zh-CN"/>
        </w:rPr>
        <w:t>本县区域内申请与办理。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hint="eastAsia" w:ascii="宋体" w:hAnsi="宋体"/>
          <w:sz w:val="24"/>
        </w:rPr>
      </w:pPr>
      <w:r>
        <w:rPr>
          <w:rFonts w:hint="eastAsia" w:ascii="宋体" w:hAnsi="宋体"/>
          <w:sz w:val="24"/>
        </w:rPr>
        <w:t>自然人,企业法人,事业法人,社会组织法人,非法人企业,行政机关,其他组织。</w:t>
      </w:r>
    </w:p>
    <w:p>
      <w:pPr>
        <w:numPr>
          <w:ilvl w:val="0"/>
          <w:numId w:val="0"/>
        </w:numPr>
        <w:spacing w:line="400" w:lineRule="exact"/>
        <w:rPr>
          <w:rFonts w:hint="eastAsia" w:ascii="宋体" w:hAnsi="宋体"/>
          <w:color w:val="FF0000"/>
          <w:sz w:val="24"/>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numPr>
          <w:ilvl w:val="0"/>
          <w:numId w:val="0"/>
        </w:numPr>
        <w:spacing w:line="400" w:lineRule="exact"/>
        <w:ind w:firstLine="480" w:firstLineChars="200"/>
        <w:rPr>
          <w:rFonts w:hint="eastAsia" w:ascii="宋体" w:hAnsi="宋体" w:eastAsia="宋体"/>
          <w:sz w:val="24"/>
          <w:lang w:eastAsia="zh-CN"/>
        </w:rPr>
      </w:pPr>
      <w:r>
        <w:rPr>
          <w:rFonts w:hint="eastAsia" w:ascii="宋体" w:hAnsi="宋体"/>
          <w:sz w:val="24"/>
          <w:lang w:val="en-US" w:eastAsia="zh-CN"/>
        </w:rPr>
        <w:t>《</w:t>
      </w:r>
      <w:r>
        <w:rPr>
          <w:rFonts w:hint="eastAsia" w:ascii="Helvetica" w:hAnsi="Helvetica" w:cs="Helvetica"/>
          <w:b w:val="0"/>
          <w:bCs w:val="0"/>
          <w:i w:val="0"/>
          <w:iCs w:val="0"/>
          <w:caps w:val="0"/>
          <w:color w:val="000000" w:themeColor="text1"/>
          <w:spacing w:val="0"/>
          <w:sz w:val="21"/>
          <w:szCs w:val="21"/>
          <w:u w:val="none"/>
          <w:shd w:val="clear" w:fill="FFFFFF"/>
          <w:lang w:val="en-US" w:eastAsia="zh-CN"/>
          <w14:textFill>
            <w14:solidFill>
              <w14:schemeClr w14:val="tx1"/>
            </w14:solidFill>
          </w14:textFill>
        </w:rPr>
        <w:t>中华人民共和国慈善法</w:t>
      </w:r>
      <w:r>
        <w:rPr>
          <w:rFonts w:hint="eastAsia" w:ascii="宋体" w:hAnsi="宋体"/>
          <w:sz w:val="24"/>
          <w:lang w:val="en-US" w:eastAsia="zh-CN"/>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hint="eastAsia" w:ascii="宋体" w:hAnsi="宋体"/>
          <w:sz w:val="24"/>
        </w:rPr>
      </w:pPr>
      <w:r>
        <w:rPr>
          <w:rFonts w:hint="eastAsia" w:ascii="宋体" w:hAnsi="宋体"/>
          <w:b/>
          <w:bCs/>
          <w:sz w:val="24"/>
        </w:rPr>
        <w:t>实施主体</w:t>
      </w:r>
      <w:r>
        <w:rPr>
          <w:rFonts w:hint="eastAsia" w:ascii="宋体" w:hAnsi="宋体"/>
          <w:b/>
          <w:sz w:val="24"/>
        </w:rPr>
        <w:t>：</w:t>
      </w:r>
      <w:r>
        <w:rPr>
          <w:rFonts w:hint="eastAsia" w:ascii="宋体" w:hAnsi="宋体"/>
          <w:sz w:val="24"/>
          <w:lang w:eastAsia="zh-CN"/>
        </w:rPr>
        <w:t>共和县民政</w:t>
      </w:r>
      <w:r>
        <w:rPr>
          <w:rFonts w:hint="eastAsia" w:ascii="宋体" w:hAnsi="宋体"/>
          <w:sz w:val="24"/>
        </w:rPr>
        <w:t>局</w:t>
      </w:r>
    </w:p>
    <w:p>
      <w:pPr>
        <w:spacing w:line="400" w:lineRule="exact"/>
        <w:ind w:firstLine="481" w:firstLineChars="200"/>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1" w:firstLineChars="200"/>
        <w:rPr>
          <w:rFonts w:hint="default" w:ascii="宋体" w:hAnsi="宋体" w:eastAsia="宋体"/>
          <w:sz w:val="24"/>
          <w:lang w:val="en-US" w:eastAsia="zh-CN"/>
        </w:rPr>
      </w:pPr>
      <w:r>
        <w:rPr>
          <w:rFonts w:hint="eastAsia" w:ascii="宋体" w:hAnsi="宋体"/>
          <w:b/>
          <w:bCs/>
          <w:sz w:val="24"/>
        </w:rPr>
        <w:t>主办科室：</w:t>
      </w:r>
      <w:r>
        <w:rPr>
          <w:rFonts w:hint="eastAsia" w:ascii="宋体" w:hAnsi="宋体"/>
          <w:b/>
          <w:bCs/>
          <w:sz w:val="24"/>
          <w:lang w:val="en-US" w:eastAsia="zh-CN"/>
        </w:rPr>
        <w:t>社会组织登记办公室</w:t>
      </w:r>
    </w:p>
    <w:p>
      <w:pPr>
        <w:spacing w:line="360" w:lineRule="auto"/>
        <w:ind w:firstLine="480" w:firstLineChars="200"/>
        <w:rPr>
          <w:rFonts w:hint="eastAsia" w:ascii="宋体" w:hAnsi="宋体"/>
          <w:sz w:val="24"/>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w:t>
      </w:r>
      <w:r>
        <w:rPr>
          <w:rFonts w:hint="eastAsia" w:ascii="黑体" w:hAnsi="黑体" w:eastAsia="黑体"/>
          <w:b/>
          <w:sz w:val="28"/>
          <w:szCs w:val="28"/>
          <w:lang w:val="en-US" w:eastAsia="zh-CN"/>
        </w:rPr>
        <w:t>条件及限制</w:t>
      </w:r>
    </w:p>
    <w:p>
      <w:pPr>
        <w:spacing w:line="400" w:lineRule="exact"/>
        <w:ind w:left="1201" w:leftChars="228" w:hanging="722" w:hangingChars="300"/>
        <w:rPr>
          <w:rFonts w:hint="eastAsia" w:ascii="Helvetica" w:hAnsi="Helvetica" w:eastAsia="宋体" w:cs="Helvetica"/>
          <w:i w:val="0"/>
          <w:iCs w:val="0"/>
          <w:caps w:val="0"/>
          <w:color w:val="0D1C28"/>
          <w:spacing w:val="0"/>
          <w:sz w:val="24"/>
          <w:szCs w:val="24"/>
          <w:shd w:val="clear" w:fill="FFFFFF"/>
          <w:lang w:eastAsia="zh-CN"/>
        </w:rPr>
      </w:pPr>
      <w:r>
        <w:rPr>
          <w:rFonts w:hint="eastAsia" w:ascii="宋体" w:hAnsi="宋体"/>
          <w:b/>
          <w:bCs/>
          <w:sz w:val="24"/>
          <w:lang w:val="en-US" w:eastAsia="zh-CN"/>
        </w:rPr>
        <w:t>条件</w:t>
      </w:r>
      <w:r>
        <w:rPr>
          <w:rFonts w:hint="eastAsia" w:ascii="Helvetica" w:hAnsi="Helvetica" w:eastAsia="Helvetica" w:cs="Helvetica"/>
          <w:b/>
          <w:bCs/>
          <w:i w:val="0"/>
          <w:iCs w:val="0"/>
          <w:caps w:val="0"/>
          <w:color w:val="333333"/>
          <w:spacing w:val="0"/>
          <w:kern w:val="0"/>
          <w:sz w:val="21"/>
          <w:szCs w:val="21"/>
          <w:shd w:val="clear" w:fill="FFFFFF"/>
          <w:lang w:val="en-US" w:eastAsia="zh-CN" w:bidi="ar"/>
        </w:rPr>
        <w:t>：</w:t>
      </w:r>
      <w:r>
        <w:rPr>
          <w:rFonts w:ascii="Helvetica" w:hAnsi="Helvetica" w:eastAsia="Helvetica" w:cs="Helvetica"/>
          <w:i w:val="0"/>
          <w:iCs w:val="0"/>
          <w:caps w:val="0"/>
          <w:color w:val="0D1C28"/>
          <w:spacing w:val="0"/>
          <w:sz w:val="24"/>
          <w:szCs w:val="24"/>
          <w:shd w:val="clear" w:fill="FFFFFF"/>
        </w:rPr>
        <w:t>《慈善法》公布前已经设立的基金会、社会团体、社会服务机构等非营利性组织，均可申请认定为慈善组织。申请认定为慈善组织，应当符合下列条件：</w:t>
      </w:r>
    </w:p>
    <w:p>
      <w:pPr>
        <w:spacing w:line="400" w:lineRule="exact"/>
        <w:ind w:left="1199" w:leftChars="228" w:hanging="720" w:hangingChars="300"/>
        <w:rPr>
          <w:rFonts w:hint="eastAsia" w:ascii="Helvetica" w:hAnsi="Helvetica" w:eastAsia="宋体" w:cs="Helvetica"/>
          <w:i w:val="0"/>
          <w:iCs w:val="0"/>
          <w:caps w:val="0"/>
          <w:color w:val="0D1C28"/>
          <w:spacing w:val="0"/>
          <w:sz w:val="24"/>
          <w:szCs w:val="24"/>
          <w:shd w:val="clear" w:fill="FFFFFF"/>
          <w:lang w:eastAsia="zh-CN"/>
        </w:rPr>
      </w:pPr>
      <w:r>
        <w:rPr>
          <w:rFonts w:hint="default" w:ascii="Helvetica" w:hAnsi="Helvetica" w:eastAsia="Helvetica" w:cs="Helvetica"/>
          <w:i w:val="0"/>
          <w:iCs w:val="0"/>
          <w:caps w:val="0"/>
          <w:color w:val="0D1C28"/>
          <w:spacing w:val="0"/>
          <w:sz w:val="24"/>
          <w:szCs w:val="24"/>
          <w:shd w:val="clear" w:fill="FFFFFF"/>
        </w:rPr>
        <w:t>（一）申请时具备相应的社会组织法人登记条件；</w:t>
      </w:r>
    </w:p>
    <w:p>
      <w:pPr>
        <w:spacing w:line="400" w:lineRule="exact"/>
        <w:ind w:left="1199" w:leftChars="228" w:hanging="720" w:hangingChars="300"/>
        <w:rPr>
          <w:rFonts w:hint="eastAsia" w:ascii="Helvetica" w:hAnsi="Helvetica" w:eastAsia="宋体" w:cs="Helvetica"/>
          <w:i w:val="0"/>
          <w:iCs w:val="0"/>
          <w:caps w:val="0"/>
          <w:color w:val="0D1C28"/>
          <w:spacing w:val="0"/>
          <w:sz w:val="24"/>
          <w:szCs w:val="24"/>
          <w:shd w:val="clear" w:fill="FFFFFF"/>
          <w:lang w:eastAsia="zh-CN"/>
        </w:rPr>
      </w:pPr>
      <w:r>
        <w:rPr>
          <w:rFonts w:hint="default" w:ascii="Helvetica" w:hAnsi="Helvetica" w:eastAsia="Helvetica" w:cs="Helvetica"/>
          <w:i w:val="0"/>
          <w:iCs w:val="0"/>
          <w:caps w:val="0"/>
          <w:color w:val="0D1C28"/>
          <w:spacing w:val="0"/>
          <w:sz w:val="24"/>
          <w:szCs w:val="24"/>
          <w:shd w:val="clear" w:fill="FFFFFF"/>
        </w:rPr>
        <w:t>（二）以开展慈善活动为宗旨，业务范围符合《慈善法》第三条的规定；申请时的上一年度慈善活动的年度支出和管理费用符合国务院民政部门关于慈善组织的规定；</w:t>
      </w:r>
    </w:p>
    <w:p>
      <w:pPr>
        <w:spacing w:line="400" w:lineRule="exact"/>
        <w:ind w:left="1199" w:leftChars="228" w:hanging="720" w:hangingChars="300"/>
        <w:rPr>
          <w:rFonts w:hint="eastAsia" w:ascii="Helvetica" w:hAnsi="Helvetica" w:eastAsia="宋体" w:cs="Helvetica"/>
          <w:i w:val="0"/>
          <w:iCs w:val="0"/>
          <w:caps w:val="0"/>
          <w:color w:val="0D1C28"/>
          <w:spacing w:val="0"/>
          <w:sz w:val="24"/>
          <w:szCs w:val="24"/>
          <w:shd w:val="clear" w:fill="FFFFFF"/>
          <w:lang w:eastAsia="zh-CN"/>
        </w:rPr>
      </w:pPr>
      <w:r>
        <w:rPr>
          <w:rFonts w:hint="default" w:ascii="Helvetica" w:hAnsi="Helvetica" w:eastAsia="Helvetica" w:cs="Helvetica"/>
          <w:i w:val="0"/>
          <w:iCs w:val="0"/>
          <w:caps w:val="0"/>
          <w:color w:val="0D1C28"/>
          <w:spacing w:val="0"/>
          <w:sz w:val="24"/>
          <w:szCs w:val="24"/>
          <w:shd w:val="clear" w:fill="FFFFFF"/>
        </w:rPr>
        <w:t>（三）不以营利为目的，收益和营运结余全部用于章程规定的慈善目的；财产及其孳息没有在发起人、捐赠人或者本组织成员中分配；章程中有关于剩余财产转给目的相同或者相近的其他慈善组织的规定；</w:t>
      </w:r>
    </w:p>
    <w:p>
      <w:pPr>
        <w:spacing w:line="400" w:lineRule="exact"/>
        <w:ind w:left="1199" w:leftChars="228" w:hanging="720" w:hangingChars="300"/>
        <w:rPr>
          <w:rFonts w:hint="eastAsia" w:ascii="宋体" w:hAnsi="宋体"/>
          <w:sz w:val="24"/>
          <w:lang w:val="en-US" w:eastAsia="zh-CN"/>
        </w:rPr>
      </w:pPr>
      <w:r>
        <w:rPr>
          <w:rFonts w:hint="default" w:ascii="Helvetica" w:hAnsi="Helvetica" w:eastAsia="Helvetica" w:cs="Helvetica"/>
          <w:i w:val="0"/>
          <w:iCs w:val="0"/>
          <w:caps w:val="0"/>
          <w:color w:val="0D1C28"/>
          <w:spacing w:val="0"/>
          <w:sz w:val="24"/>
          <w:szCs w:val="24"/>
          <w:shd w:val="clear" w:fill="FFFFFF"/>
        </w:rPr>
        <w:t>（四）有健全的财务制度和合理的薪酬制度； （五）法律、行政法规规定的其他条件</w:t>
      </w:r>
      <w:r>
        <w:rPr>
          <w:rFonts w:hint="eastAsia" w:ascii="宋体" w:hAnsi="宋体"/>
          <w:sz w:val="24"/>
          <w:lang w:val="en-US" w:eastAsia="zh-CN"/>
        </w:rPr>
        <w:t xml:space="preserve">  </w:t>
      </w:r>
    </w:p>
    <w:p>
      <w:pPr>
        <w:spacing w:line="400" w:lineRule="exact"/>
        <w:ind w:firstLine="220" w:firstLineChars="100"/>
        <w:rPr>
          <w:rFonts w:hint="default" w:ascii="宋体" w:hAnsi="宋体" w:eastAsia="宋体" w:cs="Times New Roman"/>
          <w:kern w:val="2"/>
          <w:sz w:val="24"/>
          <w:szCs w:val="24"/>
          <w:lang w:val="en-US" w:eastAsia="zh-CN" w:bidi="ar-SA"/>
        </w:rPr>
      </w:pPr>
      <w:r>
        <w:rPr>
          <w:rFonts w:hint="eastAsia" w:ascii="Helvetica" w:hAnsi="Helvetica" w:eastAsia="Helvetica" w:cs="Helvetica"/>
          <w:b/>
          <w:bCs/>
          <w:i w:val="0"/>
          <w:iCs w:val="0"/>
          <w:caps w:val="0"/>
          <w:color w:val="333333"/>
          <w:spacing w:val="0"/>
          <w:kern w:val="0"/>
          <w:sz w:val="22"/>
          <w:szCs w:val="22"/>
          <w:shd w:val="clear" w:fill="FFFFFF"/>
          <w:lang w:val="en-US" w:eastAsia="zh-CN" w:bidi="ar"/>
        </w:rPr>
        <w:t>限制</w:t>
      </w:r>
      <w:r>
        <w:rPr>
          <w:rFonts w:hint="default" w:ascii="Helvetica" w:hAnsi="Helvetica" w:eastAsia="Helvetica" w:cs="Helvetica"/>
          <w:b/>
          <w:bCs/>
          <w:i w:val="0"/>
          <w:iCs w:val="0"/>
          <w:caps w:val="0"/>
          <w:color w:val="333333"/>
          <w:spacing w:val="0"/>
          <w:kern w:val="0"/>
          <w:sz w:val="21"/>
          <w:szCs w:val="21"/>
          <w:shd w:val="clear" w:fill="FFFFFF"/>
          <w:lang w:val="en-US" w:eastAsia="zh-CN" w:bidi="ar"/>
        </w:rPr>
        <w:t>：</w:t>
      </w:r>
      <w:r>
        <w:rPr>
          <w:rFonts w:hint="default" w:ascii="宋体" w:hAnsi="宋体" w:eastAsia="宋体" w:cs="Times New Roman"/>
          <w:kern w:val="2"/>
          <w:sz w:val="24"/>
          <w:szCs w:val="24"/>
          <w:lang w:val="en-US" w:eastAsia="zh-CN" w:bidi="ar-SA"/>
        </w:rPr>
        <w:t>（一）无民事行为能力或者限制民事行为能力；</w:t>
      </w:r>
    </w:p>
    <w:p>
      <w:pPr>
        <w:spacing w:line="400" w:lineRule="exact"/>
        <w:ind w:firstLine="960" w:firstLineChars="400"/>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（二）正在或者曾经受到剥夺政治权利的刑事处罚；</w:t>
      </w:r>
    </w:p>
    <w:p>
      <w:pPr>
        <w:spacing w:line="400" w:lineRule="exact"/>
        <w:ind w:firstLine="960" w:firstLineChars="400"/>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（三）因故意犯罪被判处刑罚，自刑罚执行完毕之日起未逾5年；</w:t>
      </w:r>
    </w:p>
    <w:p>
      <w:pPr>
        <w:spacing w:line="400" w:lineRule="exact"/>
        <w:ind w:firstLine="960" w:firstLineChars="400"/>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（四）在被吊销登记证书或者被取缔的组织担任负责人，自该组织被吊销登记证书或者被取缔之日起未逾5年；</w:t>
      </w:r>
    </w:p>
    <w:p>
      <w:pPr>
        <w:spacing w:line="400" w:lineRule="exact"/>
        <w:ind w:firstLine="960" w:firstLineChars="400"/>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（五）被列入严重违法失信名单。</w:t>
      </w:r>
    </w:p>
    <w:p>
      <w:pPr>
        <w:numPr>
          <w:ilvl w:val="0"/>
          <w:numId w:val="1"/>
        </w:numPr>
        <w:spacing w:line="400" w:lineRule="exact"/>
        <w:rPr>
          <w:rFonts w:hint="default"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申请材料：</w:t>
      </w:r>
    </w:p>
    <w:p>
      <w:pP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numPr>
          <w:ilvl w:val="0"/>
          <w:numId w:val="2"/>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 xml:space="preserve">财务审计报告  </w:t>
      </w:r>
    </w:p>
    <w:p>
      <w:pPr>
        <w:numPr>
          <w:ilvl w:val="0"/>
          <w:numId w:val="2"/>
        </w:numPr>
        <w:spacing w:line="400" w:lineRule="exact"/>
        <w:ind w:firstLine="480" w:firstLineChars="200"/>
        <w:rPr>
          <w:rFonts w:hint="default" w:ascii="宋体" w:hAnsi="宋体"/>
          <w:sz w:val="24"/>
          <w:lang w:val="en-US" w:eastAsia="zh-CN"/>
        </w:rPr>
      </w:pPr>
      <w:r>
        <w:rPr>
          <w:rFonts w:hint="eastAsia" w:ascii="宋体" w:hAnsi="宋体"/>
          <w:sz w:val="24"/>
          <w:lang w:val="en-US" w:eastAsia="zh-CN"/>
        </w:rPr>
        <w:t>慈善组织资格认定承诺书</w:t>
      </w:r>
    </w:p>
    <w:p>
      <w:pPr>
        <w:numPr>
          <w:ilvl w:val="0"/>
          <w:numId w:val="2"/>
        </w:numPr>
        <w:spacing w:line="400" w:lineRule="exact"/>
        <w:ind w:firstLine="480" w:firstLineChars="200"/>
        <w:rPr>
          <w:rFonts w:hint="default" w:ascii="宋体" w:hAnsi="宋体"/>
          <w:sz w:val="24"/>
          <w:lang w:val="en-US" w:eastAsia="zh-CN"/>
        </w:rPr>
      </w:pPr>
      <w:r>
        <w:rPr>
          <w:rFonts w:hint="eastAsia" w:ascii="宋体" w:hAnsi="宋体"/>
          <w:sz w:val="24"/>
          <w:lang w:val="en-US" w:eastAsia="zh-CN"/>
        </w:rPr>
        <w:t>会议纪要</w:t>
      </w:r>
    </w:p>
    <w:p>
      <w:pPr>
        <w:numPr>
          <w:ilvl w:val="0"/>
          <w:numId w:val="2"/>
        </w:numPr>
        <w:spacing w:line="400" w:lineRule="exact"/>
        <w:ind w:firstLine="480" w:firstLineChars="200"/>
        <w:rPr>
          <w:rFonts w:hint="default" w:ascii="宋体" w:hAnsi="宋体"/>
          <w:sz w:val="24"/>
          <w:lang w:val="en-US" w:eastAsia="zh-CN"/>
        </w:rPr>
      </w:pPr>
      <w:r>
        <w:rPr>
          <w:rFonts w:hint="eastAsia" w:ascii="宋体" w:hAnsi="宋体"/>
          <w:sz w:val="24"/>
          <w:lang w:val="en-US" w:eastAsia="zh-CN"/>
        </w:rPr>
        <w:t>业务主管单位成立的证明材料</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722" w:firstLineChars="300"/>
        <w:rPr>
          <w:rFonts w:hint="default" w:ascii="宋体" w:hAnsi="宋体" w:eastAsia="宋体"/>
          <w:sz w:val="24"/>
          <w:lang w:val="en-US" w:eastAsia="zh-CN"/>
        </w:rPr>
      </w:pPr>
      <w:r>
        <w:rPr>
          <w:rFonts w:hint="eastAsia" w:ascii="宋体" w:hAnsi="宋体"/>
          <w:b/>
          <w:bCs/>
          <w:sz w:val="24"/>
        </w:rPr>
        <w:t>窗口申请：</w:t>
      </w:r>
      <w:r>
        <w:rPr>
          <w:rFonts w:hint="eastAsia" w:ascii="宋体" w:hAnsi="宋体"/>
          <w:b/>
          <w:bCs/>
          <w:sz w:val="24"/>
          <w:lang w:eastAsia="zh-CN"/>
        </w:rPr>
        <w:t>青海省海南藏族自治州共和县贵南东路政务中心一楼</w:t>
      </w:r>
      <w:r>
        <w:rPr>
          <w:rFonts w:hint="eastAsia" w:ascii="宋体" w:hAnsi="宋体"/>
          <w:b/>
          <w:bCs/>
          <w:sz w:val="24"/>
          <w:lang w:val="en-US" w:eastAsia="zh-CN"/>
        </w:rPr>
        <w:t>B区13号窗口。</w:t>
      </w:r>
    </w:p>
    <w:p>
      <w:pPr>
        <w:spacing w:line="400" w:lineRule="exact"/>
        <w:ind w:firstLine="480" w:firstLineChars="200"/>
        <w:rPr>
          <w:rFonts w:hint="eastAsia" w:ascii="宋体" w:hAnsi="宋体"/>
          <w:sz w:val="24"/>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400" w:lineRule="exact"/>
        <w:ind w:firstLine="840" w:firstLineChars="350"/>
        <w:rPr>
          <w:rFonts w:hint="eastAsia" w:ascii="宋体" w:hAnsi="宋体"/>
          <w:sz w:val="24"/>
          <w:lang w:val="en-US" w:eastAsia="zh-CN"/>
        </w:rPr>
      </w:pPr>
      <w:r>
        <w:rPr>
          <w:rFonts w:hint="eastAsia" w:ascii="宋体" w:hAnsi="宋体"/>
          <w:sz w:val="24"/>
          <w:lang w:val="en-US" w:eastAsia="zh-CN"/>
        </w:rPr>
        <w:t>网上申请</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受理—审查—办结（详见附图办事流程图）</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sz w:val="24"/>
        </w:rPr>
        <w:t>20个工作日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sz w:val="24"/>
        </w:rPr>
        <w:t>15个工作日</w:t>
      </w:r>
    </w:p>
    <w:p>
      <w:pPr>
        <w:spacing w:line="400" w:lineRule="exact"/>
        <w:ind w:firstLine="836" w:firstLineChars="347"/>
        <w:rPr>
          <w:rFonts w:hint="eastAsia" w:ascii="宋体" w:hAnsi="宋体"/>
          <w:sz w:val="24"/>
        </w:rPr>
      </w:pPr>
      <w:r>
        <w:rPr>
          <w:rFonts w:hint="eastAsia" w:ascii="宋体" w:hAnsi="宋体"/>
          <w:b/>
          <w:bCs/>
          <w:sz w:val="24"/>
        </w:rPr>
        <w:t>时限说明：</w:t>
      </w:r>
    </w:p>
    <w:p>
      <w:pPr>
        <w:spacing w:line="400" w:lineRule="exact"/>
        <w:ind w:firstLine="480" w:firstLineChars="200"/>
        <w:rPr>
          <w:rFonts w:hint="eastAsia" w:ascii="宋体" w:hAnsi="宋体"/>
          <w:sz w:val="24"/>
          <w:lang w:val="en-US" w:eastAsia="zh-CN"/>
        </w:rPr>
      </w:pPr>
      <w:r>
        <w:rPr>
          <w:rFonts w:hint="eastAsia" w:ascii="宋体" w:hAnsi="宋体"/>
          <w:sz w:val="24"/>
        </w:rPr>
        <w:t>承诺时限： 8个工作日。（承诺办结期限不包含现场勘查、专家评审、公示公告、报县政府审批、邮寄等特殊情况时间）</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eastAsia="zh-CN"/>
        </w:rPr>
      </w:pPr>
      <w:r>
        <w:rPr>
          <w:rFonts w:hint="eastAsia" w:ascii="宋体" w:hAnsi="宋体"/>
          <w:sz w:val="24"/>
        </w:rPr>
        <w:t>全</w:t>
      </w:r>
      <w:r>
        <w:rPr>
          <w:rFonts w:hint="eastAsia" w:ascii="宋体" w:hAnsi="宋体"/>
          <w:sz w:val="24"/>
          <w:lang w:eastAsia="zh-CN"/>
        </w:rPr>
        <w:t>县</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sz w:val="24"/>
        </w:rPr>
      </w:pP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本审批决定作出后，当场或5个工作日内，通过电话、短信（0974-</w:t>
      </w:r>
      <w:r>
        <w:rPr>
          <w:rFonts w:hint="eastAsia" w:ascii="宋体" w:hAnsi="宋体"/>
          <w:sz w:val="24"/>
          <w:lang w:val="en-US" w:eastAsia="zh-CN"/>
        </w:rPr>
        <w:t>8510009</w:t>
      </w:r>
      <w:r>
        <w:rPr>
          <w:rFonts w:hint="eastAsia" w:ascii="宋体" w:hAnsi="宋体"/>
          <w:sz w:val="24"/>
        </w:rPr>
        <w:t>）等方式告知申请人，并通过现场领取方式将结果送达申请人。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default"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宋体" w:hAnsi="宋体"/>
          <w:sz w:val="24"/>
        </w:rPr>
        <w:t>85</w:t>
      </w:r>
      <w:r>
        <w:rPr>
          <w:rFonts w:hint="eastAsia" w:ascii="宋体" w:hAnsi="宋体"/>
          <w:sz w:val="24"/>
          <w:lang w:val="en-US" w:eastAsia="zh-CN"/>
        </w:rPr>
        <w:t>10009</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投诉电话：0974-85</w:t>
      </w:r>
      <w:r>
        <w:rPr>
          <w:rFonts w:hint="eastAsia" w:ascii="宋体" w:hAnsi="宋体"/>
          <w:sz w:val="24"/>
          <w:lang w:val="en-US" w:eastAsia="zh-CN"/>
        </w:rPr>
        <w:t>10009</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宋体" w:hAnsi="宋体"/>
          <w:sz w:val="24"/>
          <w:lang w:val="en-US" w:eastAsia="zh-CN"/>
        </w:rPr>
        <w:t>8510009</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行政救济方式与途径</w:t>
      </w:r>
    </w:p>
    <w:p>
      <w:pPr>
        <w:spacing w:line="40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申请人在申请行政审批过程中，依法享有陈述权、申辩权。</w:t>
      </w:r>
    </w:p>
    <w:p>
      <w:pPr>
        <w:spacing w:line="40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申请人在行政许可申请被驳回的有权要求说明理由。</w:t>
      </w:r>
    </w:p>
    <w:p>
      <w:pPr>
        <w:spacing w:line="40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申请人不服行政许可决定的，有权依法申请行政复议或者提起行政诉讼</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hint="default" w:ascii="宋体" w:hAnsi="宋体" w:eastAsia="宋体"/>
          <w:sz w:val="24"/>
          <w:lang w:val="en-US" w:eastAsia="zh-CN"/>
        </w:rPr>
      </w:pPr>
      <w:r>
        <w:rPr>
          <w:rFonts w:hint="eastAsia" w:ascii="宋体" w:hAnsi="宋体"/>
          <w:sz w:val="24"/>
        </w:rPr>
        <w:t>电话咨询：0974-</w:t>
      </w:r>
      <w:r>
        <w:rPr>
          <w:rFonts w:hint="eastAsia" w:ascii="宋体" w:hAnsi="宋体"/>
          <w:sz w:val="24"/>
          <w:lang w:val="en-US" w:eastAsia="zh-CN"/>
        </w:rPr>
        <w:t>8510009</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hint="eastAsia" w:ascii="宋体" w:hAnsi="宋体"/>
          <w:sz w:val="24"/>
        </w:rPr>
      </w:pPr>
      <w:r>
        <w:rPr>
          <w:rFonts w:hint="eastAsia" w:ascii="宋体" w:hAnsi="宋体"/>
          <w:b/>
          <w:bCs/>
          <w:sz w:val="24"/>
        </w:rPr>
        <w:t>办理时间：</w:t>
      </w:r>
      <w:r>
        <w:rPr>
          <w:rFonts w:hint="eastAsia" w:ascii="宋体" w:hAnsi="宋体"/>
          <w:sz w:val="24"/>
        </w:rPr>
        <w:t>法定工作日，上午0</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w:t>
      </w:r>
      <w:r>
        <w:rPr>
          <w:rFonts w:hint="eastAsia" w:ascii="宋体" w:hAnsi="宋体"/>
          <w:sz w:val="24"/>
        </w:rPr>
        <w:t>0-12:00；下午1</w:t>
      </w:r>
      <w:r>
        <w:rPr>
          <w:rFonts w:hint="eastAsia" w:ascii="宋体" w:hAnsi="宋体"/>
          <w:sz w:val="24"/>
          <w:lang w:val="en-US" w:eastAsia="zh-CN"/>
        </w:rPr>
        <w:t>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w:t>
      </w:r>
      <w:r>
        <w:rPr>
          <w:rFonts w:hint="eastAsia" w:ascii="宋体" w:hAnsi="宋体"/>
          <w:sz w:val="24"/>
        </w:rPr>
        <w:t>0。</w:t>
      </w:r>
    </w:p>
    <w:p>
      <w:pPr>
        <w:spacing w:line="400" w:lineRule="exact"/>
        <w:ind w:firstLine="1190" w:firstLineChars="494"/>
        <w:rPr>
          <w:rFonts w:hint="default" w:ascii="宋体" w:hAnsi="宋体" w:eastAsia="宋体"/>
          <w:sz w:val="24"/>
          <w:lang w:val="en-US" w:eastAsia="zh-CN"/>
        </w:rPr>
      </w:pPr>
      <w:r>
        <w:rPr>
          <w:rFonts w:hint="eastAsia" w:ascii="宋体" w:hAnsi="宋体"/>
          <w:b/>
          <w:bCs/>
          <w:sz w:val="24"/>
        </w:rPr>
        <w:t>办理地点：</w:t>
      </w:r>
      <w:r>
        <w:rPr>
          <w:rFonts w:hint="eastAsia" w:ascii="宋体" w:hAnsi="宋体"/>
          <w:b/>
          <w:bCs/>
          <w:sz w:val="24"/>
          <w:lang w:eastAsia="zh-CN"/>
        </w:rPr>
        <w:t>青海省海南藏族自治州共和县贵南东路政务中心一楼</w:t>
      </w:r>
      <w:r>
        <w:rPr>
          <w:rFonts w:hint="eastAsia" w:ascii="宋体" w:hAnsi="宋体"/>
          <w:b/>
          <w:bCs/>
          <w:sz w:val="24"/>
          <w:lang w:val="en-US" w:eastAsia="zh-CN"/>
        </w:rPr>
        <w:t>B区13号窗口。</w:t>
      </w:r>
    </w:p>
    <w:p>
      <w:pPr>
        <w:numPr>
          <w:ilvl w:val="0"/>
          <w:numId w:val="1"/>
        </w:numPr>
        <w:spacing w:line="400" w:lineRule="exact"/>
        <w:rPr>
          <w:rFonts w:hint="eastAsia" w:ascii="黑体" w:hAnsi="黑体" w:eastAsia="黑体"/>
          <w:b/>
          <w:sz w:val="28"/>
          <w:szCs w:val="28"/>
        </w:rPr>
      </w:pPr>
    </w:p>
    <w:p>
      <w:pPr>
        <w:spacing w:line="400" w:lineRule="exact"/>
        <w:ind w:firstLine="1200" w:firstLineChars="500"/>
        <w:rPr>
          <w:rFonts w:hint="eastAsia" w:ascii="宋体" w:hAnsi="宋体"/>
          <w:sz w:val="24"/>
        </w:rPr>
      </w:pPr>
      <w:r>
        <w:rPr>
          <w:rFonts w:hint="eastAsia" w:ascii="宋体" w:hAnsi="宋体"/>
          <w:sz w:val="24"/>
        </w:rPr>
        <w:t>乘坐1、2路</w:t>
      </w:r>
      <w:r>
        <w:rPr>
          <w:rFonts w:hint="eastAsia" w:ascii="宋体" w:hAnsi="宋体"/>
          <w:sz w:val="24"/>
          <w:lang w:eastAsia="zh-CN"/>
        </w:rPr>
        <w:t>县公安局门口下车</w:t>
      </w:r>
      <w:r>
        <w:rPr>
          <w:rFonts w:hint="eastAsia" w:ascii="宋体" w:hAnsi="宋体"/>
          <w:sz w:val="24"/>
        </w:rPr>
        <w:t>。</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1200" w:firstLineChars="500"/>
        <w:jc w:val="left"/>
        <w:rPr>
          <w:rFonts w:hint="eastAsia" w:ascii="宋体" w:hAnsi="宋体"/>
          <w:sz w:val="24"/>
        </w:rPr>
      </w:pPr>
      <w:r>
        <w:rPr>
          <w:rFonts w:hint="eastAsia" w:ascii="宋体" w:hAnsi="宋体"/>
          <w:sz w:val="24"/>
        </w:rPr>
        <w:t>青海</w:t>
      </w:r>
      <w:r>
        <w:rPr>
          <w:rFonts w:hint="eastAsia" w:ascii="宋体" w:hAnsi="宋体"/>
          <w:sz w:val="24"/>
          <w:lang w:val="en-US" w:eastAsia="zh-CN"/>
        </w:rPr>
        <w:t>省社会组织信息网</w:t>
      </w:r>
      <w:r>
        <w:rPr>
          <w:rFonts w:hint="eastAsia" w:ascii="宋体" w:hAnsi="宋体"/>
          <w:sz w:val="24"/>
        </w:rPr>
        <w:t>https://mzt.qinghai.gov.cn/qhsgj/查询、下载。</w:t>
      </w:r>
    </w:p>
    <w:p>
      <w:pPr>
        <w:spacing w:line="400" w:lineRule="exact"/>
        <w:ind w:firstLine="480" w:firstLineChars="200"/>
        <w:rPr>
          <w:rFonts w:hint="eastAsia" w:ascii="宋体" w:hAnsi="宋体"/>
          <w:sz w:val="24"/>
        </w:rPr>
      </w:pPr>
    </w:p>
    <w:p>
      <w:pPr>
        <w:numPr>
          <w:ilvl w:val="0"/>
          <w:numId w:val="0"/>
        </w:numPr>
        <w:spacing w:line="400" w:lineRule="exact"/>
        <w:rPr>
          <w:rFonts w:hint="eastAsia" w:ascii="黑体" w:hAnsi="黑体" w:eastAsia="黑体" w:cs="Times New Roman"/>
          <w:b/>
          <w:sz w:val="28"/>
          <w:szCs w:val="28"/>
          <w:lang w:val="en-US" w:eastAsia="zh-CN"/>
        </w:rPr>
      </w:pPr>
    </w:p>
    <w:p>
      <w:pPr>
        <w:numPr>
          <w:ilvl w:val="0"/>
          <w:numId w:val="0"/>
        </w:numPr>
        <w:spacing w:line="400" w:lineRule="exact"/>
        <w:rPr>
          <w:rFonts w:hint="eastAsia" w:ascii="黑体" w:hAnsi="黑体" w:eastAsia="黑体" w:cs="Times New Roman"/>
          <w:b/>
          <w:sz w:val="28"/>
          <w:szCs w:val="28"/>
          <w:lang w:val="en-US" w:eastAsia="zh-CN"/>
        </w:rPr>
      </w:pPr>
    </w:p>
    <w:p>
      <w:pPr>
        <w:numPr>
          <w:ilvl w:val="0"/>
          <w:numId w:val="0"/>
        </w:numPr>
        <w:spacing w:line="400" w:lineRule="exact"/>
        <w:rPr>
          <w:rFonts w:hint="eastAsia" w:ascii="黑体" w:hAnsi="黑体" w:eastAsia="黑体" w:cs="Times New Roman"/>
          <w:b/>
          <w:sz w:val="28"/>
          <w:szCs w:val="28"/>
          <w:lang w:val="en-US" w:eastAsia="zh-CN"/>
        </w:rPr>
      </w:pPr>
    </w:p>
    <w:p>
      <w:pPr>
        <w:numPr>
          <w:ilvl w:val="0"/>
          <w:numId w:val="0"/>
        </w:numPr>
        <w:spacing w:line="400" w:lineRule="exact"/>
        <w:rPr>
          <w:rFonts w:hint="default"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二十八、慈善组织登记、认定流程图</w:t>
      </w:r>
    </w:p>
    <w:p>
      <w:pPr>
        <w:spacing w:line="400" w:lineRule="exact"/>
        <w:ind w:firstLine="480" w:firstLineChars="200"/>
        <w:rPr>
          <w:rFonts w:hint="eastAsia" w:ascii="宋体" w:hAnsi="宋体"/>
          <w:sz w:val="24"/>
        </w:rPr>
      </w:pPr>
    </w:p>
    <w:p>
      <w:pPr>
        <w:numPr>
          <w:ilvl w:val="0"/>
          <w:numId w:val="0"/>
        </w:numPr>
        <w:spacing w:line="400" w:lineRule="exact"/>
        <w:rPr>
          <w:rFonts w:hint="default" w:ascii="黑体" w:hAnsi="黑体" w:eastAsia="黑体" w:cs="Times New Roman"/>
          <w:b/>
          <w:sz w:val="28"/>
          <w:szCs w:val="28"/>
          <w:lang w:val="en-US" w:eastAsia="zh-CN"/>
        </w:rPr>
      </w:pPr>
    </w:p>
    <w:p>
      <w:pPr>
        <w:numPr>
          <w:ilvl w:val="0"/>
          <w:numId w:val="0"/>
        </w:numPr>
        <w:spacing w:line="400" w:lineRule="exact"/>
        <w:rPr>
          <w:rFonts w:hint="default" w:ascii="黑体" w:hAnsi="黑体" w:eastAsia="黑体" w:cs="Times New Roman"/>
          <w:b/>
          <w:sz w:val="28"/>
          <w:szCs w:val="28"/>
          <w:lang w:val="en-US" w:eastAsia="zh-CN"/>
        </w:rPr>
      </w:pPr>
    </w:p>
    <w:p>
      <w:pPr>
        <w:numPr>
          <w:ilvl w:val="0"/>
          <w:numId w:val="0"/>
        </w:numPr>
        <w:spacing w:line="400" w:lineRule="exact"/>
        <w:rPr>
          <w:rFonts w:hint="default" w:ascii="黑体" w:hAnsi="黑体" w:eastAsia="黑体" w:cs="Times New Roman"/>
          <w:b/>
          <w:sz w:val="28"/>
          <w:szCs w:val="28"/>
          <w:lang w:val="en-US" w:eastAsia="zh-CN"/>
        </w:rPr>
      </w:pPr>
      <w:r>
        <w:rPr>
          <w:rFonts w:hint="default" w:ascii="黑体" w:hAnsi="黑体" w:eastAsia="黑体" w:cs="Times New Roman"/>
          <w:b/>
          <w:sz w:val="28"/>
          <w:szCs w:val="28"/>
          <w:lang w:val="en-US" w:eastAsia="zh-CN"/>
        </w:rPr>
        <w:drawing>
          <wp:inline distT="0" distB="0" distL="114300" distR="114300">
            <wp:extent cx="5274310" cy="6788785"/>
            <wp:effectExtent l="0" t="0" r="2540" b="12065"/>
            <wp:docPr id="1" name="图片 1" descr="基金会成立流程图.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基金会成立流程图.webp"/>
                    <pic:cNvPicPr>
                      <a:picLocks noChangeAspect="1"/>
                    </pic:cNvPicPr>
                  </pic:nvPicPr>
                  <pic:blipFill>
                    <a:blip r:embed="rId5"/>
                    <a:stretch>
                      <a:fillRect/>
                    </a:stretch>
                  </pic:blipFill>
                  <pic:spPr>
                    <a:xfrm>
                      <a:off x="0" y="0"/>
                      <a:ext cx="5274310" cy="6788785"/>
                    </a:xfrm>
                    <a:prstGeom prst="rect">
                      <a:avLst/>
                    </a:prstGeom>
                  </pic:spPr>
                </pic:pic>
              </a:graphicData>
            </a:graphic>
          </wp:inline>
        </w:drawing>
      </w:r>
    </w:p>
    <w:p>
      <w:pPr>
        <w:spacing w:line="400" w:lineRule="exact"/>
        <w:rPr>
          <w:rFonts w:hint="eastAsia" w:ascii="宋体" w:hAnsi="宋体"/>
          <w:sz w:val="24"/>
        </w:rPr>
      </w:pPr>
    </w:p>
    <w:p>
      <w:pPr>
        <w:spacing w:line="360" w:lineRule="auto"/>
        <w:ind w:firstLine="570"/>
        <w:rPr>
          <w:rFonts w:hint="eastAsia" w:eastAsia="仿宋_GB2312"/>
          <w:sz w:val="28"/>
          <w:szCs w:val="28"/>
          <w:lang w:eastAsia="zh-CN"/>
        </w:rPr>
      </w:pPr>
      <w:r>
        <w:rPr>
          <w:rFonts w:hint="eastAsia" w:eastAsia="仿宋_GB2312"/>
          <w:sz w:val="28"/>
          <w:szCs w:val="28"/>
          <w:lang w:eastAsia="zh-CN"/>
        </w:rPr>
        <w:drawing>
          <wp:inline distT="0" distB="0" distL="114300" distR="114300">
            <wp:extent cx="5238750" cy="7972425"/>
            <wp:effectExtent l="0" t="0" r="0" b="9525"/>
            <wp:docPr id="5" name="图片 5" descr="src=http___smzj.maoming.gov.cn_Attached_image_20180115_6365161500577363757569578.png&amp;refer=http___smzj.maoming.gov.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src=http___smzj.maoming.gov.cn_Attached_image_20180115_6365161500577363757569578.png&amp;refer=http___smzj.maoming.gov.webp"/>
                    <pic:cNvPicPr>
                      <a:picLocks noChangeAspect="1"/>
                    </pic:cNvPicPr>
                  </pic:nvPicPr>
                  <pic:blipFill>
                    <a:blip r:embed="rId6"/>
                    <a:stretch>
                      <a:fillRect/>
                    </a:stretch>
                  </pic:blipFill>
                  <pic:spPr>
                    <a:xfrm>
                      <a:off x="0" y="0"/>
                      <a:ext cx="5238750" cy="7972425"/>
                    </a:xfrm>
                    <a:prstGeom prst="rect">
                      <a:avLst/>
                    </a:prstGeom>
                  </pic:spPr>
                </pic:pic>
              </a:graphicData>
            </a:graphic>
          </wp:inline>
        </w:drawing>
      </w:r>
    </w:p>
    <w:p>
      <w:pPr>
        <w:rPr>
          <w:rFonts w:ascii="仿宋" w:hAnsi="仿宋" w:eastAsia="仿宋"/>
          <w:sz w:val="32"/>
          <w:szCs w:val="32"/>
        </w:rPr>
      </w:pPr>
      <w:bookmarkStart w:id="0" w:name="_GoBack"/>
      <w:bookmarkEnd w:id="0"/>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Helvetica">
    <w:altName w:val="Quicksand Light"/>
    <w:panose1 w:val="00000000000000000000"/>
    <w:charset w:val="00"/>
    <w:family w:val="auto"/>
    <w:pitch w:val="default"/>
    <w:sig w:usb0="00000000" w:usb1="00000000" w:usb2="00000000" w:usb3="00000000" w:csb0="00000000" w:csb1="00000000"/>
  </w:font>
  <w:font w:name="Quicksand Light">
    <w:panose1 w:val="00000400000000000000"/>
    <w:charset w:val="00"/>
    <w:family w:val="auto"/>
    <w:pitch w:val="default"/>
    <w:sig w:usb0="2000000F" w:usb1="00000001" w:usb2="00000000" w:usb3="00000000" w:csb0="20000193"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61F02"/>
    <w:multiLevelType w:val="singleLevel"/>
    <w:tmpl w:val="F7761F02"/>
    <w:lvl w:ilvl="0" w:tentative="0">
      <w:start w:val="1"/>
      <w:numFmt w:val="decimal"/>
      <w:lvlText w:val="%1."/>
      <w:lvlJc w:val="left"/>
      <w:pPr>
        <w:tabs>
          <w:tab w:val="left" w:pos="312"/>
        </w:tabs>
      </w:pPr>
    </w:lvl>
  </w:abstractNum>
  <w:abstractNum w:abstractNumId="1">
    <w:nsid w:val="10CB9B53"/>
    <w:multiLevelType w:val="singleLevel"/>
    <w:tmpl w:val="10CB9B5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MGY0YTg1M2VhNzcxNDE4YTJkY2U4ZjY0MjI5MGYifQ=="/>
  </w:docVars>
  <w:rsids>
    <w:rsidRoot w:val="12A51D5D"/>
    <w:rsid w:val="08D40AC1"/>
    <w:rsid w:val="0A14022A"/>
    <w:rsid w:val="0BB91287"/>
    <w:rsid w:val="0BD8194A"/>
    <w:rsid w:val="107E18F8"/>
    <w:rsid w:val="12A51D5D"/>
    <w:rsid w:val="16293DAF"/>
    <w:rsid w:val="1EF40423"/>
    <w:rsid w:val="1FB57B5F"/>
    <w:rsid w:val="207F2E51"/>
    <w:rsid w:val="21D834F4"/>
    <w:rsid w:val="25160062"/>
    <w:rsid w:val="27306ECE"/>
    <w:rsid w:val="28CD5551"/>
    <w:rsid w:val="2ED120CB"/>
    <w:rsid w:val="35152106"/>
    <w:rsid w:val="369B5FA3"/>
    <w:rsid w:val="3DFD3E80"/>
    <w:rsid w:val="3F9D11C6"/>
    <w:rsid w:val="4B970A53"/>
    <w:rsid w:val="56F75D8C"/>
    <w:rsid w:val="57055FF8"/>
    <w:rsid w:val="579A5261"/>
    <w:rsid w:val="57F359E6"/>
    <w:rsid w:val="5A761563"/>
    <w:rsid w:val="5BA069F2"/>
    <w:rsid w:val="60D36EB3"/>
    <w:rsid w:val="616D55C9"/>
    <w:rsid w:val="61D819D4"/>
    <w:rsid w:val="62E95D84"/>
    <w:rsid w:val="63C942F4"/>
    <w:rsid w:val="65197815"/>
    <w:rsid w:val="652E5731"/>
    <w:rsid w:val="691D59D6"/>
    <w:rsid w:val="6D634258"/>
    <w:rsid w:val="75E271FC"/>
    <w:rsid w:val="766B1E36"/>
    <w:rsid w:val="76777EC7"/>
    <w:rsid w:val="79B31B8F"/>
    <w:rsid w:val="7C11382C"/>
    <w:rsid w:val="7CB65C1E"/>
    <w:rsid w:val="7F1C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1173</Words>
  <Characters>1283</Characters>
  <Lines>0</Lines>
  <Paragraphs>0</Paragraphs>
  <TotalTime>0</TotalTime>
  <ScaleCrop>false</ScaleCrop>
  <LinksUpToDate>false</LinksUpToDate>
  <CharactersWithSpaces>1291</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dcterms:modified xsi:type="dcterms:W3CDTF">2023-03-05T17:43:33Z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8AFD417E72594DF39671CB1CFAD02DB2</vt:lpwstr>
  </property>
</Properties>
</file>