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p>
    <w:p>
      <w:r>
        <w:rPr>
          <w:rFonts w:hint="eastAsia"/>
        </w:rPr>
        <w:t>事项类别：行政许可事项</w:t>
      </w:r>
    </w:p>
    <w:p/>
    <w:p/>
    <w:p/>
    <w:p>
      <w:pPr>
        <w:spacing w:line="800" w:lineRule="exact"/>
        <w:jc w:val="center"/>
        <w:rPr>
          <w:rFonts w:ascii="宋体"/>
          <w:b/>
          <w:bCs/>
          <w:sz w:val="52"/>
          <w:szCs w:val="52"/>
        </w:rPr>
      </w:pPr>
      <w:r>
        <w:rPr>
          <w:rFonts w:hint="eastAsia" w:ascii="宋体" w:hAnsi="宋体"/>
          <w:b/>
          <w:bCs/>
          <w:sz w:val="52"/>
          <w:szCs w:val="52"/>
        </w:rPr>
        <w:t>道路旅客运输经营许可证办理</w:t>
      </w: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共和县交通运输局</w:t>
      </w:r>
      <w:r>
        <w:rPr>
          <w:rFonts w:ascii="黑体" w:hAnsi="黑体" w:eastAsia="黑体" w:cs="黑体"/>
          <w:b/>
          <w:bCs/>
          <w:color w:val="333333"/>
          <w:sz w:val="36"/>
          <w:szCs w:val="36"/>
          <w:shd w:val="clear" w:color="auto" w:fill="FFFFFF"/>
        </w:rPr>
        <w:t xml:space="preserve"> </w:t>
      </w:r>
    </w:p>
    <w:p/>
    <w:p/>
    <w:p/>
    <w:p/>
    <w:p/>
    <w:p/>
    <w:p/>
    <w:p/>
    <w:p/>
    <w:p>
      <w: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ascii="宋体"/>
          <w:sz w:val="24"/>
        </w:rPr>
      </w:pPr>
      <w:r>
        <w:rPr>
          <w:rFonts w:hint="eastAsia" w:ascii="宋体" w:hAnsi="宋体"/>
          <w:sz w:val="24"/>
        </w:rPr>
        <w:t>本指南适用于本县涉及道路旅客运输经营许可的申请与办理。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ascii="宋体"/>
          <w:sz w:val="24"/>
        </w:rPr>
      </w:pPr>
      <w:r>
        <w:rPr>
          <w:rFonts w:hint="eastAsia" w:ascii="宋体" w:hAnsi="宋体"/>
          <w:sz w:val="24"/>
        </w:rPr>
        <w:t>就近办。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ascii="宋体"/>
          <w:sz w:val="24"/>
        </w:rPr>
      </w:pPr>
      <w:r>
        <w:rPr>
          <w:rFonts w:hint="eastAsia" w:ascii="宋体" w:hAnsi="宋体"/>
          <w:sz w:val="24"/>
        </w:rPr>
        <w:t>企业法人</w:t>
      </w:r>
      <w:r>
        <w:rPr>
          <w:rFonts w:ascii="宋体"/>
          <w:sz w:val="24"/>
        </w:rPr>
        <w:t>,</w:t>
      </w:r>
      <w:r>
        <w:rPr>
          <w:rFonts w:hint="eastAsia" w:ascii="宋体" w:hAnsi="宋体"/>
          <w:sz w:val="24"/>
        </w:rPr>
        <w:t>社会组织法人</w:t>
      </w:r>
      <w:r>
        <w:rPr>
          <w:rFonts w:ascii="宋体"/>
          <w:sz w:val="24"/>
        </w:rPr>
        <w:t>,</w:t>
      </w:r>
      <w:r>
        <w:rPr>
          <w:rFonts w:hint="eastAsia" w:ascii="宋体" w:hAnsi="宋体"/>
          <w:sz w:val="24"/>
        </w:rPr>
        <w:t>其他组织。</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ascii="宋体"/>
          <w:sz w:val="24"/>
        </w:rPr>
      </w:pPr>
      <w:r>
        <w:rPr>
          <w:rFonts w:hint="eastAsia" w:ascii="宋体" w:hAnsi="宋体"/>
          <w:sz w:val="24"/>
        </w:rPr>
        <w:t>“法人办事”主题分类：</w:t>
      </w:r>
    </w:p>
    <w:p>
      <w:pPr>
        <w:spacing w:line="400" w:lineRule="exact"/>
        <w:ind w:firstLine="480" w:firstLineChars="200"/>
        <w:rPr>
          <w:rFonts w:ascii="宋体"/>
          <w:color w:val="FF0000"/>
          <w:sz w:val="24"/>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ascii="微软雅黑" w:hAnsi="微软雅黑" w:eastAsia="微软雅黑" w:cs="微软雅黑"/>
          <w:kern w:val="0"/>
          <w:sz w:val="24"/>
        </w:rPr>
      </w:pPr>
      <w:r>
        <w:rPr>
          <w:rFonts w:hint="eastAsia" w:ascii="微软雅黑" w:hAnsi="微软雅黑" w:eastAsia="微软雅黑" w:cs="微软雅黑"/>
          <w:kern w:val="0"/>
          <w:sz w:val="24"/>
        </w:rPr>
        <w:t>《中华人民共和国道路运输条例》、第十条。</w:t>
      </w:r>
    </w:p>
    <w:p>
      <w:pPr>
        <w:spacing w:line="400" w:lineRule="exact"/>
        <w:ind w:firstLine="480" w:firstLineChars="200"/>
        <w:rPr>
          <w:rFonts w:ascii="宋体"/>
          <w:sz w:val="24"/>
        </w:rPr>
      </w:pPr>
      <w:r>
        <w:rPr>
          <w:rFonts w:hint="eastAsia"/>
          <w:sz w:val="24"/>
        </w:rPr>
        <w:t>《道路旅客运输及客运站管理规定》第十一条</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ascii="宋体"/>
          <w:sz w:val="24"/>
        </w:rPr>
      </w:pPr>
      <w:r>
        <w:rPr>
          <w:rFonts w:hint="eastAsia" w:ascii="宋体" w:hAnsi="宋体"/>
          <w:sz w:val="24"/>
        </w:rPr>
        <w:t>地市级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rPr>
        <w:t>海南藏族自治州交通运输局</w:t>
      </w:r>
    </w:p>
    <w:p>
      <w:pPr>
        <w:spacing w:line="400" w:lineRule="exact"/>
        <w:ind w:firstLine="481" w:firstLineChars="200"/>
        <w:rPr>
          <w:rFonts w:asci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ascii="宋体"/>
          <w:sz w:val="24"/>
        </w:rPr>
      </w:pPr>
      <w:r>
        <w:rPr>
          <w:rFonts w:hint="eastAsia" w:ascii="宋体" w:hAnsi="宋体"/>
          <w:b/>
          <w:bCs/>
          <w:sz w:val="24"/>
        </w:rPr>
        <w:t>主办科室：局综合办公室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b/>
          <w:bCs/>
          <w:sz w:val="24"/>
        </w:rPr>
      </w:pPr>
      <w:r>
        <w:rPr>
          <w:rFonts w:hint="eastAsia" w:ascii="宋体" w:hAnsi="宋体"/>
          <w:b/>
          <w:bCs/>
          <w:sz w:val="24"/>
        </w:rPr>
        <w:t>申请条件：</w:t>
      </w:r>
    </w:p>
    <w:p>
      <w:pPr>
        <w:rPr>
          <w:sz w:val="24"/>
        </w:rPr>
      </w:pPr>
      <w:r>
        <w:rPr>
          <w:rFonts w:hint="eastAsia"/>
          <w:sz w:val="24"/>
        </w:rPr>
        <w:t>《道路旅客运输及客运站管理规定》第十一条</w:t>
      </w:r>
      <w:r>
        <w:rPr>
          <w:sz w:val="24"/>
        </w:rPr>
        <w:t xml:space="preserve"> </w:t>
      </w:r>
      <w:r>
        <w:rPr>
          <w:rFonts w:hint="eastAsia"/>
          <w:sz w:val="24"/>
        </w:rPr>
        <w:t>申请从事道路客运经营的，应当具备下列条件</w:t>
      </w:r>
      <w:r>
        <w:rPr>
          <w:sz w:val="24"/>
        </w:rPr>
        <w:t>:</w:t>
      </w:r>
    </w:p>
    <w:p>
      <w:pPr>
        <w:rPr>
          <w:sz w:val="24"/>
        </w:rPr>
      </w:pPr>
      <w:r>
        <w:rPr>
          <w:sz w:val="24"/>
        </w:rPr>
        <w:t>(</w:t>
      </w:r>
      <w:r>
        <w:rPr>
          <w:rFonts w:hint="eastAsia"/>
          <w:sz w:val="24"/>
        </w:rPr>
        <w:t>一</w:t>
      </w:r>
      <w:r>
        <w:rPr>
          <w:sz w:val="24"/>
        </w:rPr>
        <w:t>)</w:t>
      </w:r>
      <w:r>
        <w:rPr>
          <w:rFonts w:hint="eastAsia"/>
          <w:sz w:val="24"/>
        </w:rPr>
        <w:t>有与其经营业务相适应并经检测合格的客车</w:t>
      </w:r>
      <w:r>
        <w:rPr>
          <w:sz w:val="24"/>
        </w:rPr>
        <w:t>:</w:t>
      </w:r>
    </w:p>
    <w:p>
      <w:pPr>
        <w:rPr>
          <w:sz w:val="24"/>
        </w:rPr>
      </w:pPr>
      <w:r>
        <w:rPr>
          <w:sz w:val="24"/>
        </w:rPr>
        <w:t>1.</w:t>
      </w:r>
      <w:r>
        <w:rPr>
          <w:rFonts w:hint="eastAsia"/>
          <w:sz w:val="24"/>
        </w:rPr>
        <w:t>客车技术要求应当符合《道路运输车辆技术管理规定》有关规定。</w:t>
      </w:r>
    </w:p>
    <w:p>
      <w:pPr>
        <w:rPr>
          <w:sz w:val="24"/>
        </w:rPr>
      </w:pPr>
      <w:r>
        <w:rPr>
          <w:sz w:val="24"/>
        </w:rPr>
        <w:t>2.</w:t>
      </w:r>
      <w:r>
        <w:rPr>
          <w:rFonts w:hint="eastAsia"/>
          <w:sz w:val="24"/>
        </w:rPr>
        <w:t>客车类型等级要求</w:t>
      </w:r>
      <w:r>
        <w:rPr>
          <w:sz w:val="24"/>
        </w:rPr>
        <w:t>:</w:t>
      </w:r>
    </w:p>
    <w:p>
      <w:pPr>
        <w:rPr>
          <w:sz w:val="24"/>
        </w:rPr>
      </w:pPr>
      <w:r>
        <w:rPr>
          <w:rFonts w:hint="eastAsia"/>
          <w:sz w:val="24"/>
        </w:rPr>
        <w:t>从事一类、二类客运班线和包车客运的客车，其类型等级应当达到中级以上。</w:t>
      </w:r>
    </w:p>
    <w:p>
      <w:pPr>
        <w:rPr>
          <w:sz w:val="24"/>
        </w:rPr>
      </w:pPr>
      <w:r>
        <w:rPr>
          <w:sz w:val="24"/>
        </w:rPr>
        <w:t>3.</w:t>
      </w:r>
      <w:r>
        <w:rPr>
          <w:rFonts w:hint="eastAsia"/>
          <w:sz w:val="24"/>
        </w:rPr>
        <w:t>客车数量要求</w:t>
      </w:r>
      <w:r>
        <w:rPr>
          <w:sz w:val="24"/>
        </w:rPr>
        <w:t>:</w:t>
      </w:r>
    </w:p>
    <w:p>
      <w:pPr>
        <w:rPr>
          <w:sz w:val="24"/>
        </w:rPr>
      </w:pPr>
      <w:r>
        <w:rPr>
          <w:sz w:val="24"/>
        </w:rPr>
        <w:t>(1)</w:t>
      </w:r>
      <w:r>
        <w:rPr>
          <w:rFonts w:hint="eastAsia"/>
          <w:sz w:val="24"/>
        </w:rPr>
        <w:t>经营一类客运班线的班车客运经营者应当自有营运客车</w:t>
      </w:r>
      <w:r>
        <w:rPr>
          <w:sz w:val="24"/>
        </w:rPr>
        <w:t>100</w:t>
      </w:r>
      <w:r>
        <w:rPr>
          <w:rFonts w:hint="eastAsia"/>
          <w:sz w:val="24"/>
        </w:rPr>
        <w:t>辆以上，其中高级客车</w:t>
      </w:r>
      <w:r>
        <w:rPr>
          <w:sz w:val="24"/>
        </w:rPr>
        <w:t>30</w:t>
      </w:r>
      <w:r>
        <w:rPr>
          <w:rFonts w:hint="eastAsia"/>
          <w:sz w:val="24"/>
        </w:rPr>
        <w:t>辆以上</w:t>
      </w:r>
      <w:r>
        <w:rPr>
          <w:sz w:val="24"/>
        </w:rPr>
        <w:t>;</w:t>
      </w:r>
      <w:r>
        <w:rPr>
          <w:rFonts w:hint="eastAsia"/>
          <w:sz w:val="24"/>
        </w:rPr>
        <w:t>或者自有高级营运客车</w:t>
      </w:r>
      <w:r>
        <w:rPr>
          <w:sz w:val="24"/>
        </w:rPr>
        <w:t>40</w:t>
      </w:r>
      <w:r>
        <w:rPr>
          <w:rFonts w:hint="eastAsia"/>
          <w:sz w:val="24"/>
        </w:rPr>
        <w:t>辆以上</w:t>
      </w:r>
      <w:r>
        <w:rPr>
          <w:sz w:val="24"/>
        </w:rPr>
        <w:t>;</w:t>
      </w:r>
    </w:p>
    <w:p>
      <w:pPr>
        <w:rPr>
          <w:sz w:val="24"/>
        </w:rPr>
      </w:pPr>
      <w:r>
        <w:rPr>
          <w:sz w:val="24"/>
        </w:rPr>
        <w:t>(2)</w:t>
      </w:r>
      <w:r>
        <w:rPr>
          <w:rFonts w:hint="eastAsia"/>
          <w:sz w:val="24"/>
        </w:rPr>
        <w:t>经营二类客运班线的班车客运经营者应当自有营运客车</w:t>
      </w:r>
      <w:r>
        <w:rPr>
          <w:sz w:val="24"/>
        </w:rPr>
        <w:t>50</w:t>
      </w:r>
      <w:r>
        <w:rPr>
          <w:rFonts w:hint="eastAsia"/>
          <w:sz w:val="24"/>
        </w:rPr>
        <w:t>辆以上，其中中高级客车</w:t>
      </w:r>
      <w:r>
        <w:rPr>
          <w:sz w:val="24"/>
        </w:rPr>
        <w:t>15</w:t>
      </w:r>
      <w:r>
        <w:rPr>
          <w:rFonts w:hint="eastAsia"/>
          <w:sz w:val="24"/>
        </w:rPr>
        <w:t>辆以上</w:t>
      </w:r>
      <w:r>
        <w:rPr>
          <w:sz w:val="24"/>
        </w:rPr>
        <w:t>;</w:t>
      </w:r>
      <w:r>
        <w:rPr>
          <w:rFonts w:hint="eastAsia"/>
          <w:sz w:val="24"/>
        </w:rPr>
        <w:t>或者自有高级营运客车</w:t>
      </w:r>
      <w:r>
        <w:rPr>
          <w:sz w:val="24"/>
        </w:rPr>
        <w:t>20</w:t>
      </w:r>
      <w:r>
        <w:rPr>
          <w:rFonts w:hint="eastAsia"/>
          <w:sz w:val="24"/>
        </w:rPr>
        <w:t>辆以上</w:t>
      </w:r>
      <w:r>
        <w:rPr>
          <w:sz w:val="24"/>
        </w:rPr>
        <w:t>;</w:t>
      </w:r>
    </w:p>
    <w:p>
      <w:pPr>
        <w:rPr>
          <w:sz w:val="24"/>
        </w:rPr>
      </w:pPr>
      <w:r>
        <w:rPr>
          <w:sz w:val="24"/>
        </w:rPr>
        <w:t>(3)</w:t>
      </w:r>
      <w:r>
        <w:rPr>
          <w:rFonts w:hint="eastAsia"/>
          <w:sz w:val="24"/>
        </w:rPr>
        <w:t>经营三类客运班线的班车客运经营者应当自有营运客车</w:t>
      </w:r>
      <w:r>
        <w:rPr>
          <w:sz w:val="24"/>
        </w:rPr>
        <w:t>10</w:t>
      </w:r>
      <w:r>
        <w:rPr>
          <w:rFonts w:hint="eastAsia"/>
          <w:sz w:val="24"/>
        </w:rPr>
        <w:t>辆以上</w:t>
      </w:r>
      <w:r>
        <w:rPr>
          <w:sz w:val="24"/>
        </w:rPr>
        <w:t>;</w:t>
      </w:r>
    </w:p>
    <w:p>
      <w:pPr>
        <w:rPr>
          <w:sz w:val="24"/>
        </w:rPr>
      </w:pPr>
      <w:r>
        <w:rPr>
          <w:sz w:val="24"/>
        </w:rPr>
        <w:t>(4)</w:t>
      </w:r>
      <w:r>
        <w:rPr>
          <w:rFonts w:hint="eastAsia"/>
          <w:sz w:val="24"/>
        </w:rPr>
        <w:t>经营四类客运班线的班车客运经营者应当自有营运客车</w:t>
      </w:r>
      <w:r>
        <w:rPr>
          <w:sz w:val="24"/>
        </w:rPr>
        <w:t>1</w:t>
      </w:r>
      <w:r>
        <w:rPr>
          <w:rFonts w:hint="eastAsia"/>
          <w:sz w:val="24"/>
        </w:rPr>
        <w:t>辆以上</w:t>
      </w:r>
      <w:r>
        <w:rPr>
          <w:sz w:val="24"/>
        </w:rPr>
        <w:t>;</w:t>
      </w:r>
    </w:p>
    <w:p>
      <w:pPr>
        <w:rPr>
          <w:sz w:val="24"/>
        </w:rPr>
      </w:pPr>
      <w:r>
        <w:rPr>
          <w:sz w:val="24"/>
        </w:rPr>
        <w:t>(5)</w:t>
      </w:r>
      <w:r>
        <w:rPr>
          <w:rFonts w:hint="eastAsia"/>
          <w:sz w:val="24"/>
        </w:rPr>
        <w:t>经营省际包车客运的经营者，应当自有中高级营运客车</w:t>
      </w:r>
      <w:r>
        <w:rPr>
          <w:sz w:val="24"/>
        </w:rPr>
        <w:t>20</w:t>
      </w:r>
      <w:r>
        <w:rPr>
          <w:rFonts w:hint="eastAsia"/>
          <w:sz w:val="24"/>
        </w:rPr>
        <w:t>辆以上</w:t>
      </w:r>
      <w:r>
        <w:rPr>
          <w:sz w:val="24"/>
        </w:rPr>
        <w:t>;</w:t>
      </w:r>
    </w:p>
    <w:p>
      <w:pPr>
        <w:rPr>
          <w:sz w:val="24"/>
        </w:rPr>
      </w:pPr>
      <w:r>
        <w:rPr>
          <w:sz w:val="24"/>
        </w:rPr>
        <w:t>(6)</w:t>
      </w:r>
      <w:r>
        <w:rPr>
          <w:rFonts w:hint="eastAsia"/>
          <w:sz w:val="24"/>
        </w:rPr>
        <w:t>经营省内包车客运的经营者，应当自有营运客车</w:t>
      </w:r>
      <w:r>
        <w:rPr>
          <w:sz w:val="24"/>
        </w:rPr>
        <w:t>10</w:t>
      </w:r>
      <w:r>
        <w:rPr>
          <w:rFonts w:hint="eastAsia"/>
          <w:sz w:val="24"/>
        </w:rPr>
        <w:t>辆以上。</w:t>
      </w:r>
    </w:p>
    <w:p>
      <w:pPr>
        <w:rPr>
          <w:sz w:val="24"/>
        </w:rPr>
      </w:pPr>
      <w:r>
        <w:rPr>
          <w:sz w:val="24"/>
        </w:rPr>
        <w:t>(</w:t>
      </w:r>
      <w:r>
        <w:rPr>
          <w:rFonts w:hint="eastAsia"/>
          <w:sz w:val="24"/>
        </w:rPr>
        <w:t>二</w:t>
      </w:r>
      <w:r>
        <w:rPr>
          <w:sz w:val="24"/>
        </w:rPr>
        <w:t>)</w:t>
      </w:r>
      <w:r>
        <w:rPr>
          <w:rFonts w:hint="eastAsia"/>
          <w:sz w:val="24"/>
        </w:rPr>
        <w:t>从事客运经营的驾驶员，应当符合《道路运输从业人员管理规定》有关规定。</w:t>
      </w:r>
    </w:p>
    <w:p>
      <w:pPr>
        <w:rPr>
          <w:sz w:val="24"/>
        </w:rPr>
      </w:pPr>
      <w:r>
        <w:rPr>
          <w:sz w:val="24"/>
        </w:rPr>
        <w:t>(</w:t>
      </w:r>
      <w:r>
        <w:rPr>
          <w:rFonts w:hint="eastAsia"/>
          <w:sz w:val="24"/>
        </w:rPr>
        <w:t>三</w:t>
      </w:r>
      <w:r>
        <w:rPr>
          <w:sz w:val="24"/>
        </w:rPr>
        <w:t>)</w:t>
      </w:r>
      <w:r>
        <w:rPr>
          <w:rFonts w:hint="eastAsia"/>
          <w:sz w:val="24"/>
        </w:rPr>
        <w:t>有健全的安全生产管理制度，包括安全生产操作规程、安全生产责任制、安全生产监督检查、驾驶员和车辆安全生产管理的制度。</w:t>
      </w:r>
    </w:p>
    <w:p>
      <w:pPr>
        <w:rPr>
          <w:sz w:val="24"/>
        </w:rPr>
      </w:pPr>
      <w:r>
        <w:rPr>
          <w:rFonts w:hint="eastAsia"/>
          <w:sz w:val="24"/>
        </w:rPr>
        <w:t>申请从事道路客运班线经营，还应当有明确的线路和站点方案</w:t>
      </w:r>
      <w:r>
        <w:rPr>
          <w:rFonts w:hint="eastAsia"/>
          <w:sz w:val="15"/>
          <w:szCs w:val="15"/>
        </w:rPr>
        <w:t>。</w:t>
      </w:r>
      <w:r>
        <w:rPr>
          <w:rFonts w:hint="eastAsia"/>
          <w:sz w:val="24"/>
        </w:rPr>
        <w:t>。</w:t>
      </w:r>
    </w:p>
    <w:p>
      <w:pPr>
        <w:rPr>
          <w:sz w:val="24"/>
        </w:rPr>
      </w:pPr>
      <w:r>
        <w:rPr>
          <w:sz w:val="24"/>
        </w:rPr>
        <w:t>(</w:t>
      </w:r>
      <w:r>
        <w:rPr>
          <w:rFonts w:hint="eastAsia"/>
          <w:sz w:val="24"/>
        </w:rPr>
        <w:t>三</w:t>
      </w:r>
      <w:r>
        <w:rPr>
          <w:sz w:val="24"/>
        </w:rPr>
        <w:t>)</w:t>
      </w:r>
      <w:r>
        <w:rPr>
          <w:rFonts w:hint="eastAsia"/>
          <w:sz w:val="24"/>
        </w:rPr>
        <w:t>有健全的安全生产</w:t>
      </w:r>
    </w:p>
    <w:p>
      <w:pPr>
        <w:spacing w:line="400" w:lineRule="exact"/>
        <w:ind w:firstLine="480" w:firstLineChars="200"/>
        <w:rPr>
          <w:sz w:val="24"/>
        </w:rPr>
      </w:pPr>
      <w:r>
        <w:rPr>
          <w:rFonts w:hint="eastAsia"/>
          <w:sz w:val="24"/>
        </w:rPr>
        <w:t>管理制度</w:t>
      </w:r>
      <w:r>
        <w:rPr>
          <w:sz w:val="24"/>
        </w:rPr>
        <w:t>,</w:t>
      </w:r>
      <w:r>
        <w:rPr>
          <w:rFonts w:hint="eastAsia"/>
          <w:sz w:val="24"/>
        </w:rPr>
        <w:t>包括安全生产责任制度、安全生产业务操作规程、安全生产监督检查制度、驾驶员和车辆安全生产管理制度等。</w:t>
      </w:r>
    </w:p>
    <w:p>
      <w:pPr>
        <w:spacing w:line="400" w:lineRule="exact"/>
        <w:ind w:firstLine="481" w:firstLineChars="200"/>
        <w:rPr>
          <w:rFonts w:ascii="宋体"/>
          <w:sz w:val="24"/>
        </w:rPr>
      </w:pPr>
      <w:r>
        <w:rPr>
          <w:rFonts w:hint="eastAsia" w:ascii="宋体" w:hAnsi="宋体"/>
          <w:b/>
          <w:sz w:val="24"/>
        </w:rPr>
        <w:t>予以受理的条件</w:t>
      </w:r>
    </w:p>
    <w:p>
      <w:pPr>
        <w:spacing w:line="400" w:lineRule="exact"/>
        <w:ind w:firstLine="480" w:firstLineChars="200"/>
        <w:rPr>
          <w:rFonts w:ascii="宋体"/>
          <w:sz w:val="24"/>
        </w:rPr>
      </w:pPr>
      <w:r>
        <w:rPr>
          <w:rFonts w:hint="eastAsia" w:ascii="宋体" w:hAnsi="宋体"/>
          <w:sz w:val="24"/>
        </w:rPr>
        <w:t>申请材料真实、齐备、规范。</w:t>
      </w:r>
    </w:p>
    <w:p>
      <w:pPr>
        <w:spacing w:line="400" w:lineRule="exact"/>
        <w:ind w:firstLine="481" w:firstLineChars="200"/>
        <w:rPr>
          <w:rFonts w:ascii="宋体"/>
          <w:sz w:val="24"/>
        </w:rPr>
      </w:pPr>
      <w:r>
        <w:rPr>
          <w:rFonts w:hint="eastAsia" w:ascii="宋体" w:hAnsi="宋体"/>
          <w:b/>
          <w:sz w:val="24"/>
        </w:rPr>
        <w:t>不予受理的条件</w:t>
      </w:r>
    </w:p>
    <w:p>
      <w:pPr>
        <w:numPr>
          <w:ilvl w:val="0"/>
          <w:numId w:val="2"/>
        </w:numPr>
        <w:spacing w:line="400" w:lineRule="exact"/>
        <w:ind w:firstLine="480" w:firstLineChars="200"/>
        <w:rPr>
          <w:rFonts w:ascii="宋体"/>
          <w:sz w:val="24"/>
        </w:rPr>
      </w:pPr>
      <w:r>
        <w:rPr>
          <w:rFonts w:hint="eastAsia" w:ascii="宋体" w:hAnsi="宋体"/>
          <w:sz w:val="24"/>
        </w:rPr>
        <w:t>申请事项依法不需要取得道路旅客运输经营许可</w:t>
      </w:r>
    </w:p>
    <w:p>
      <w:pPr>
        <w:spacing w:line="400" w:lineRule="exact"/>
        <w:ind w:firstLine="480" w:firstLineChars="200"/>
        <w:rPr>
          <w:rFonts w:ascii="宋体"/>
          <w:sz w:val="24"/>
        </w:rPr>
      </w:pPr>
      <w:r>
        <w:rPr>
          <w:rFonts w:hint="eastAsia" w:ascii="宋体" w:hAnsi="宋体"/>
          <w:sz w:val="24"/>
        </w:rPr>
        <w:t>（二）申请事项依法不属于交通运输管理部门职权范围的</w:t>
      </w:r>
    </w:p>
    <w:p>
      <w:pPr>
        <w:spacing w:line="400" w:lineRule="exact"/>
        <w:ind w:firstLine="481" w:firstLineChars="200"/>
        <w:rPr>
          <w:rFonts w:ascii="宋体"/>
          <w:sz w:val="24"/>
        </w:rPr>
      </w:pPr>
      <w:r>
        <w:rPr>
          <w:rFonts w:hint="eastAsia" w:ascii="宋体" w:hAnsi="宋体"/>
          <w:b/>
          <w:sz w:val="24"/>
        </w:rPr>
        <w:t>撤销许可的条件</w:t>
      </w:r>
    </w:p>
    <w:p>
      <w:pPr>
        <w:spacing w:line="400" w:lineRule="exact"/>
        <w:ind w:left="480"/>
        <w:rPr>
          <w:rFonts w:ascii="宋体"/>
          <w:sz w:val="24"/>
        </w:rPr>
      </w:pPr>
      <w:r>
        <w:rPr>
          <w:rFonts w:ascii="宋体" w:hAnsi="宋体"/>
          <w:sz w:val="24"/>
        </w:rPr>
        <w:t>1</w:t>
      </w:r>
      <w:r>
        <w:rPr>
          <w:rFonts w:hint="eastAsia" w:ascii="宋体" w:hAnsi="宋体"/>
          <w:sz w:val="24"/>
        </w:rPr>
        <w:t>、被许可人以欺骗、不正当手段取得道路运输经营许可的，由原发证的交通运输管理部门撤销许</w:t>
      </w:r>
    </w:p>
    <w:p>
      <w:pPr>
        <w:spacing w:line="400" w:lineRule="exact"/>
        <w:rPr>
          <w:rFonts w:ascii="宋体"/>
          <w:sz w:val="24"/>
        </w:rPr>
      </w:pPr>
      <w:r>
        <w:rPr>
          <w:rFonts w:ascii="宋体"/>
          <w:sz w:val="24"/>
        </w:rPr>
        <w:t xml:space="preserve">    2</w:t>
      </w:r>
      <w:r>
        <w:rPr>
          <w:rFonts w:hint="eastAsia" w:ascii="宋体"/>
          <w:sz w:val="24"/>
        </w:rPr>
        <w:t>、道路旅客经营业户取得经营许可证超过</w:t>
      </w:r>
      <w:r>
        <w:rPr>
          <w:rFonts w:ascii="宋体"/>
          <w:sz w:val="24"/>
        </w:rPr>
        <w:t>180</w:t>
      </w:r>
      <w:r>
        <w:rPr>
          <w:rFonts w:hint="eastAsia" w:ascii="宋体"/>
          <w:sz w:val="24"/>
        </w:rPr>
        <w:t>天未投入营运车辆，原许可机关可以注销经营资格。</w:t>
      </w:r>
    </w:p>
    <w:p>
      <w:pPr>
        <w:spacing w:line="400" w:lineRule="exact"/>
        <w:ind w:firstLine="481" w:firstLineChars="200"/>
        <w:rPr>
          <w:rFonts w:asci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asci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tbl>
      <w:tblPr>
        <w:tblStyle w:val="5"/>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hint="eastAsia" w:ascii="宋体" w:hAnsi="宋体" w:cs="宋体"/>
                <w:szCs w:val="21"/>
              </w:rPr>
              <w:t>序号</w:t>
            </w:r>
          </w:p>
        </w:tc>
        <w:tc>
          <w:tcPr>
            <w:tcW w:w="3118" w:type="dxa"/>
            <w:vAlign w:val="center"/>
          </w:tcPr>
          <w:p>
            <w:pPr>
              <w:spacing w:line="400" w:lineRule="exact"/>
              <w:jc w:val="center"/>
              <w:rPr>
                <w:rFonts w:asci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ascii="宋体" w:cs="宋体"/>
                <w:szCs w:val="21"/>
              </w:rPr>
            </w:pPr>
            <w:r>
              <w:rPr>
                <w:rFonts w:hint="eastAsia" w:ascii="宋体" w:hAnsi="宋体" w:cs="宋体"/>
                <w:szCs w:val="21"/>
              </w:rPr>
              <w:t>来源渠道</w:t>
            </w:r>
          </w:p>
        </w:tc>
        <w:tc>
          <w:tcPr>
            <w:tcW w:w="1276" w:type="dxa"/>
            <w:vAlign w:val="center"/>
          </w:tcPr>
          <w:p>
            <w:pPr>
              <w:spacing w:line="400" w:lineRule="exact"/>
              <w:jc w:val="center"/>
              <w:rPr>
                <w:rFonts w:asci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ascii="宋体" w:cs="宋体"/>
                <w:szCs w:val="21"/>
              </w:rPr>
            </w:pPr>
            <w:r>
              <w:rPr>
                <w:rFonts w:hint="eastAsia" w:ascii="宋体" w:hAnsi="宋体" w:cs="宋体"/>
                <w:szCs w:val="21"/>
              </w:rPr>
              <w:t>规格</w:t>
            </w:r>
          </w:p>
        </w:tc>
        <w:tc>
          <w:tcPr>
            <w:tcW w:w="855" w:type="dxa"/>
            <w:vAlign w:val="center"/>
          </w:tcPr>
          <w:p>
            <w:pPr>
              <w:spacing w:line="400" w:lineRule="exact"/>
              <w:jc w:val="center"/>
              <w:rPr>
                <w:rFonts w:ascii="宋体" w:cs="宋体"/>
                <w:szCs w:val="21"/>
              </w:rPr>
            </w:pPr>
            <w:r>
              <w:rPr>
                <w:rFonts w:hint="eastAsia" w:ascii="宋体" w:hAnsi="宋体" w:cs="宋体"/>
                <w:szCs w:val="21"/>
              </w:rPr>
              <w:t>介质</w:t>
            </w:r>
          </w:p>
        </w:tc>
        <w:tc>
          <w:tcPr>
            <w:tcW w:w="1110" w:type="dxa"/>
            <w:vAlign w:val="center"/>
          </w:tcPr>
          <w:p>
            <w:pPr>
              <w:spacing w:line="400" w:lineRule="exact"/>
              <w:jc w:val="center"/>
              <w:rPr>
                <w:rFonts w:asci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cs="宋体"/>
                <w:szCs w:val="21"/>
              </w:rPr>
            </w:pPr>
            <w:r>
              <w:rPr>
                <w:rFonts w:ascii="宋体" w:hAnsi="宋体" w:cs="宋体"/>
                <w:szCs w:val="21"/>
              </w:rPr>
              <w:t>1</w:t>
            </w:r>
          </w:p>
        </w:tc>
        <w:tc>
          <w:tcPr>
            <w:tcW w:w="3118" w:type="dxa"/>
            <w:vAlign w:val="center"/>
          </w:tcPr>
          <w:p>
            <w:pPr>
              <w:spacing w:line="400" w:lineRule="exact"/>
              <w:jc w:val="center"/>
              <w:rPr>
                <w:rFonts w:ascii="宋体" w:cs="宋体"/>
                <w:szCs w:val="21"/>
              </w:rPr>
            </w:pPr>
            <w:r>
              <w:rPr>
                <w:rFonts w:hint="eastAsia" w:ascii="宋体" w:hAnsi="宋体" w:cs="宋体"/>
                <w:szCs w:val="21"/>
              </w:rPr>
              <w:t>营业执照、《道路旅客运输经营申请表》</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2</w:t>
            </w:r>
          </w:p>
        </w:tc>
        <w:tc>
          <w:tcPr>
            <w:tcW w:w="3118" w:type="dxa"/>
            <w:vAlign w:val="center"/>
          </w:tcPr>
          <w:p>
            <w:pPr>
              <w:spacing w:line="400" w:lineRule="exact"/>
              <w:jc w:val="center"/>
              <w:rPr>
                <w:rFonts w:ascii="宋体" w:cs="宋体"/>
                <w:szCs w:val="21"/>
              </w:rPr>
            </w:pPr>
            <w:r>
              <w:rPr>
                <w:rFonts w:hint="eastAsia" w:ascii="宋体" w:hAnsi="宋体" w:cs="宋体"/>
                <w:szCs w:val="21"/>
              </w:rPr>
              <w:t>投资人、负责人身份证明及其复印件，经办人身份证明及其复印件和委托书。企业应当提交企业章程和安全生产管理制度文本；</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3</w:t>
            </w:r>
          </w:p>
        </w:tc>
        <w:tc>
          <w:tcPr>
            <w:tcW w:w="3118" w:type="dxa"/>
            <w:vAlign w:val="center"/>
          </w:tcPr>
          <w:p>
            <w:pPr>
              <w:spacing w:line="400" w:lineRule="exact"/>
              <w:jc w:val="center"/>
              <w:rPr>
                <w:rFonts w:ascii="宋体" w:cs="宋体"/>
                <w:szCs w:val="21"/>
              </w:rPr>
            </w:pPr>
            <w:r>
              <w:rPr>
                <w:rFonts w:hint="eastAsia" w:ascii="宋体" w:hAnsi="宋体" w:cs="宋体"/>
                <w:szCs w:val="21"/>
              </w:rPr>
              <w:t>拟投入车辆承诺书；</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ascii="宋体" w:cs="宋体"/>
                <w:szCs w:val="21"/>
              </w:rPr>
            </w:pPr>
            <w:r>
              <w:rPr>
                <w:rFonts w:ascii="宋体" w:hAnsi="宋体" w:cs="宋体"/>
                <w:szCs w:val="21"/>
              </w:rPr>
              <w:t>4</w:t>
            </w:r>
          </w:p>
        </w:tc>
        <w:tc>
          <w:tcPr>
            <w:tcW w:w="3118" w:type="dxa"/>
            <w:vAlign w:val="center"/>
          </w:tcPr>
          <w:p>
            <w:pPr>
              <w:spacing w:line="400" w:lineRule="exact"/>
              <w:jc w:val="center"/>
              <w:rPr>
                <w:rFonts w:ascii="宋体" w:cs="宋体"/>
                <w:szCs w:val="21"/>
              </w:rPr>
            </w:pPr>
            <w:r>
              <w:rPr>
                <w:rFonts w:hint="eastAsia" w:ascii="宋体" w:hAnsi="宋体" w:cs="宋体"/>
                <w:szCs w:val="21"/>
              </w:rPr>
              <w:t>驾驶人员的驾驶证、从业资格证及其复印件；</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5</w:t>
            </w:r>
          </w:p>
        </w:tc>
        <w:tc>
          <w:tcPr>
            <w:tcW w:w="3118" w:type="dxa"/>
            <w:vAlign w:val="center"/>
          </w:tcPr>
          <w:p>
            <w:pPr>
              <w:spacing w:line="400" w:lineRule="exact"/>
              <w:jc w:val="center"/>
              <w:rPr>
                <w:rFonts w:ascii="宋体" w:cs="宋体"/>
                <w:szCs w:val="21"/>
              </w:rPr>
            </w:pPr>
            <w:r>
              <w:rPr>
                <w:rFonts w:hint="eastAsia" w:ascii="宋体" w:hAnsi="宋体" w:cs="宋体"/>
                <w:szCs w:val="21"/>
              </w:rPr>
              <w:t>公安机关交通管理部门出具的三年内无重大以上交通责任事故记录</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bl>
    <w:p>
      <w:pPr>
        <w:spacing w:line="400" w:lineRule="exact"/>
        <w:rPr>
          <w:rFonts w:ascii="宋体"/>
          <w:szCs w:val="21"/>
        </w:rPr>
      </w:pPr>
      <w:r>
        <w:rPr>
          <w:rFonts w:hint="eastAsia" w:ascii="宋体" w:hAnsi="宋体"/>
          <w:szCs w:val="21"/>
        </w:rPr>
        <w:t>注：申请书样本见附件</w:t>
      </w:r>
      <w:r>
        <w:rPr>
          <w:rFonts w:ascii="宋体" w:hAnsi="宋体"/>
          <w:szCs w:val="21"/>
        </w:rPr>
        <w:t>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ascii="宋体"/>
          <w:sz w:val="24"/>
        </w:rPr>
      </w:pPr>
      <w:r>
        <w:rPr>
          <w:rFonts w:hint="eastAsia" w:ascii="宋体" w:hAnsi="宋体"/>
          <w:b/>
          <w:bCs/>
          <w:sz w:val="24"/>
        </w:rPr>
        <w:t>窗口申请：</w:t>
      </w:r>
      <w:r>
        <w:rPr>
          <w:rFonts w:hint="eastAsia" w:ascii="宋体" w:hAnsi="宋体"/>
          <w:sz w:val="24"/>
        </w:rPr>
        <w:t>共和县政务服务大厅综合窗口</w:t>
      </w:r>
    </w:p>
    <w:p>
      <w:pPr>
        <w:spacing w:line="400" w:lineRule="exact"/>
        <w:ind w:firstLine="480" w:firstLineChars="200"/>
        <w:rPr>
          <w:rFonts w:ascii="宋体"/>
          <w:sz w:val="24"/>
        </w:rPr>
      </w:pPr>
      <w:r>
        <w:rPr>
          <w:rFonts w:hint="eastAsia" w:ascii="宋体" w:hAnsi="宋体"/>
          <w:sz w:val="24"/>
        </w:rPr>
        <w:t>到窗口最多次数（含领取结果）：</w:t>
      </w:r>
      <w:r>
        <w:rPr>
          <w:rFonts w:ascii="宋体" w:hAnsi="宋体"/>
          <w:sz w:val="24"/>
        </w:rPr>
        <w:t>2</w:t>
      </w:r>
      <w:r>
        <w:rPr>
          <w:rFonts w:hint="eastAsia" w:ascii="宋体" w:hAnsi="宋体"/>
          <w:sz w:val="24"/>
        </w:rPr>
        <w:t>次</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ascii="宋体"/>
          <w:sz w:val="24"/>
        </w:rPr>
      </w:pPr>
      <w:r>
        <w:rPr>
          <w:rFonts w:hint="eastAsia" w:ascii="宋体" w:hAnsi="宋体"/>
          <w:sz w:val="24"/>
        </w:rPr>
        <w:t>窗口办理</w:t>
      </w:r>
      <w:r>
        <w:rPr>
          <w:rFonts w:ascii="宋体" w:hAnsi="宋体"/>
          <w:sz w:val="24"/>
        </w:rPr>
        <w:t>:</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sz w:val="24"/>
        </w:rPr>
      </w:pPr>
      <w:r>
        <w:rPr>
          <w:rFonts w:hint="eastAsia" w:ascii="宋体" w:hAnsi="宋体"/>
          <w:sz w:val="24"/>
        </w:rPr>
        <w:t>见附件</w:t>
      </w:r>
      <w:r>
        <w:rPr>
          <w:rFonts w:ascii="宋体" w:hAnsi="宋体"/>
          <w:sz w:val="24"/>
        </w:rPr>
        <w:t>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sz w:val="24"/>
        </w:rPr>
      </w:pPr>
      <w:r>
        <w:rPr>
          <w:rFonts w:hint="eastAsia" w:ascii="宋体" w:hAnsi="宋体"/>
          <w:b/>
          <w:bCs/>
          <w:sz w:val="24"/>
        </w:rPr>
        <w:t>法定时限：</w:t>
      </w:r>
      <w:r>
        <w:rPr>
          <w:rFonts w:ascii="宋体" w:hAnsi="宋体"/>
          <w:sz w:val="24"/>
        </w:rPr>
        <w:t>20</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承诺时限：</w:t>
      </w:r>
      <w:r>
        <w:rPr>
          <w:rFonts w:ascii="宋体" w:hAnsi="宋体"/>
          <w:sz w:val="24"/>
        </w:rPr>
        <w:t>15</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时限说明：：</w:t>
      </w:r>
      <w:r>
        <w:rPr>
          <w:rFonts w:hint="eastAsia" w:ascii="宋体" w:hAnsi="宋体"/>
          <w:sz w:val="24"/>
        </w:rPr>
        <w:t>予以许可的，申请人颁发道路运输经营许可证，并向申请人投入运输的车辆配发车辆营运证；不予许可的，应当书面通知申请人并说明理由。</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ascii="宋体"/>
          <w:sz w:val="24"/>
        </w:rPr>
      </w:pPr>
      <w:r>
        <w:rPr>
          <w:rFonts w:hint="eastAsia" w:ascii="宋体" w:hAnsi="宋体"/>
          <w:sz w:val="24"/>
        </w:rPr>
        <w:t>申请材料不齐全或者不符合法定形式的，应当当场或者在</w:t>
      </w:r>
      <w:r>
        <w:rPr>
          <w:rFonts w:ascii="宋体" w:hAnsi="宋体"/>
          <w:sz w:val="24"/>
        </w:rPr>
        <w:t>5</w:t>
      </w:r>
      <w:r>
        <w:rPr>
          <w:rFonts w:hint="eastAsia" w:ascii="宋体" w:hAnsi="宋体"/>
          <w:sz w:val="24"/>
        </w:rPr>
        <w:t>个工作日内一次告知申请人需要补正的全部内容。当场告知的，应当将申请材料退回申请人；在</w:t>
      </w:r>
      <w:r>
        <w:rPr>
          <w:rFonts w:ascii="宋体" w:hAnsi="宋体"/>
          <w:sz w:val="24"/>
        </w:rPr>
        <w:t>5</w:t>
      </w:r>
      <w:r>
        <w:rPr>
          <w:rFonts w:hint="eastAsia" w:ascii="宋体" w:hAnsi="宋体"/>
          <w:sz w:val="24"/>
        </w:rPr>
        <w:t>个工作日内告知的，应当收取申请材料并出具收到申请材料的凭据。逾期不告知的，自收到申请材料之日起即为受理。实施现场检查。。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ascii="宋体"/>
          <w:sz w:val="24"/>
        </w:rPr>
      </w:pPr>
      <w:r>
        <w:rPr>
          <w:rFonts w:hint="eastAsia" w:ascii="宋体" w:hAnsi="宋体"/>
          <w:sz w:val="24"/>
        </w:rPr>
        <w:t>法定本级行使权力</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ascii="宋体"/>
          <w:sz w:val="24"/>
        </w:rPr>
      </w:pPr>
      <w:r>
        <w:rPr>
          <w:rFonts w:hint="eastAsia" w:ascii="宋体" w:hAnsi="宋体"/>
          <w:sz w:val="24"/>
        </w:rPr>
        <w:t>工商营业执照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ascii="宋体"/>
          <w:sz w:val="24"/>
        </w:rPr>
      </w:pPr>
      <w:r>
        <w:rPr>
          <w:rFonts w:hint="eastAsia" w:ascii="宋体" w:hAnsi="宋体"/>
          <w:sz w:val="24"/>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ascii="宋体"/>
          <w:sz w:val="24"/>
        </w:rPr>
      </w:pPr>
      <w:r>
        <w:rPr>
          <w:rFonts w:hint="eastAsia" w:ascii="宋体" w:hAnsi="宋体"/>
          <w:sz w:val="24"/>
        </w:rPr>
        <w:t>共和县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b/>
          <w:bCs/>
          <w:sz w:val="24"/>
        </w:rPr>
      </w:pPr>
      <w:r>
        <w:rPr>
          <w:rFonts w:hint="eastAsia" w:ascii="宋体" w:hAnsi="宋体"/>
          <w:b/>
          <w:bCs/>
          <w:sz w:val="24"/>
        </w:rPr>
        <w:t>结果名称：</w:t>
      </w:r>
    </w:p>
    <w:p>
      <w:pPr>
        <w:spacing w:line="400" w:lineRule="exact"/>
        <w:ind w:firstLine="480" w:firstLineChars="200"/>
        <w:rPr>
          <w:rFonts w:ascii="宋体"/>
          <w:sz w:val="24"/>
        </w:rPr>
      </w:pPr>
      <w:r>
        <w:rPr>
          <w:rFonts w:hint="eastAsia" w:ascii="宋体" w:hAnsi="宋体"/>
          <w:sz w:val="24"/>
        </w:rPr>
        <w:t>（一）《道路旅客运输当场许可决定书》；</w:t>
      </w:r>
    </w:p>
    <w:p>
      <w:pPr>
        <w:spacing w:line="400" w:lineRule="exact"/>
        <w:ind w:firstLine="480" w:firstLineChars="200"/>
        <w:rPr>
          <w:rFonts w:ascii="宋体"/>
          <w:sz w:val="24"/>
        </w:rPr>
      </w:pPr>
      <w:r>
        <w:rPr>
          <w:rFonts w:hint="eastAsia" w:ascii="宋体" w:hAnsi="宋体"/>
          <w:sz w:val="24"/>
        </w:rPr>
        <w:t>（二）《道路运输日常办理结果通知书》；</w:t>
      </w:r>
    </w:p>
    <w:p>
      <w:pPr>
        <w:spacing w:line="400" w:lineRule="exact"/>
        <w:ind w:firstLine="480" w:firstLineChars="200"/>
        <w:rPr>
          <w:rFonts w:ascii="宋体"/>
          <w:sz w:val="24"/>
        </w:rPr>
      </w:pPr>
      <w:r>
        <w:rPr>
          <w:rFonts w:ascii="宋体" w:hAnsi="宋体"/>
          <w:sz w:val="24"/>
        </w:rPr>
        <w:t xml:space="preserve"> </w:t>
      </w:r>
      <w:r>
        <w:rPr>
          <w:rFonts w:hint="eastAsia" w:ascii="宋体" w:hAnsi="宋体"/>
          <w:sz w:val="24"/>
        </w:rPr>
        <w:t>以上证件为书面纸质载体。</w:t>
      </w:r>
    </w:p>
    <w:p>
      <w:pPr>
        <w:spacing w:line="400" w:lineRule="exact"/>
        <w:ind w:firstLine="481" w:firstLineChars="200"/>
        <w:rPr>
          <w:rFonts w:ascii="宋体"/>
          <w:sz w:val="24"/>
        </w:rPr>
      </w:pPr>
      <w:r>
        <w:rPr>
          <w:rFonts w:hint="eastAsia" w:ascii="宋体" w:hAnsi="宋体"/>
          <w:b/>
          <w:bCs/>
          <w:sz w:val="24"/>
        </w:rPr>
        <w:t>结果样本：</w:t>
      </w:r>
      <w:r>
        <w:rPr>
          <w:rFonts w:hint="eastAsia" w:ascii="宋体" w:hAnsi="宋体"/>
          <w:sz w:val="24"/>
        </w:rPr>
        <w:t>见附件</w:t>
      </w:r>
      <w:r>
        <w:rPr>
          <w:rFonts w:ascii="宋体" w:hAnsi="宋体"/>
          <w:sz w:val="24"/>
        </w:rPr>
        <w:t>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sz w:val="24"/>
        </w:rPr>
      </w:pPr>
      <w:r>
        <w:rPr>
          <w:rFonts w:hint="eastAsia" w:ascii="宋体" w:hAnsi="宋体"/>
          <w:b/>
          <w:bCs/>
          <w:sz w:val="24"/>
        </w:rPr>
        <w:t>窗口领取：</w:t>
      </w:r>
      <w:r>
        <w:rPr>
          <w:rFonts w:hint="eastAsia" w:ascii="宋体" w:hAnsi="宋体"/>
          <w:sz w:val="24"/>
        </w:rPr>
        <w:t>本受理作出后，</w:t>
      </w:r>
      <w:r>
        <w:rPr>
          <w:rFonts w:ascii="宋体" w:hAnsi="宋体"/>
          <w:sz w:val="24"/>
        </w:rPr>
        <w:t xml:space="preserve"> 15</w:t>
      </w:r>
      <w:r>
        <w:rPr>
          <w:rFonts w:hint="eastAsia" w:ascii="宋体" w:hAnsi="宋体"/>
          <w:sz w:val="24"/>
        </w:rPr>
        <w:t>个工作日内，通过电话（</w:t>
      </w:r>
      <w:r>
        <w:rPr>
          <w:rFonts w:ascii="宋体" w:hAnsi="宋体"/>
          <w:sz w:val="24"/>
        </w:rPr>
        <w:t>0974-8525303</w:t>
      </w:r>
      <w:r>
        <w:rPr>
          <w:rFonts w:hint="eastAsia" w:ascii="宋体" w:hAnsi="宋体"/>
          <w:sz w:val="24"/>
        </w:rPr>
        <w:t>）告知申请人，并通过现场领取方式将结果送达申请人。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ascii="宋体"/>
          <w:sz w:val="24"/>
        </w:rPr>
      </w:pPr>
      <w:r>
        <w:rPr>
          <w:rFonts w:ascii="宋体" w:hAnsi="宋体"/>
          <w:sz w:val="24"/>
        </w:rPr>
        <w:t>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ascii="宋体"/>
          <w:sz w:val="24"/>
        </w:rPr>
      </w:pPr>
      <w:r>
        <w:rPr>
          <w:rFonts w:hint="eastAsia" w:ascii="宋体" w:hAnsi="宋体"/>
          <w:sz w:val="24"/>
        </w:rPr>
        <w:t>投诉电话：</w:t>
      </w:r>
      <w:r>
        <w:rPr>
          <w:rFonts w:ascii="宋体" w:hAnsi="宋体"/>
          <w:sz w:val="24"/>
        </w:rPr>
        <w:t>0974-8512738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ascii="宋体"/>
          <w:sz w:val="24"/>
        </w:rPr>
      </w:pPr>
      <w:r>
        <w:rPr>
          <w:rFonts w:hint="eastAsia" w:ascii="宋体" w:hAnsi="宋体"/>
          <w:sz w:val="24"/>
        </w:rPr>
        <w:t>电话预约</w:t>
      </w:r>
      <w:r>
        <w:rPr>
          <w:rFonts w:ascii="宋体" w:hAnsi="宋体"/>
          <w:sz w:val="24"/>
        </w:rPr>
        <w:t>: 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137" w:firstLineChars="49"/>
        <w:rPr>
          <w:rFonts w:ascii="黑体" w:hAnsi="黑体" w:eastAsia="黑体"/>
          <w:b/>
          <w:sz w:val="28"/>
          <w:szCs w:val="28"/>
        </w:rPr>
      </w:pPr>
      <w:r>
        <w:rPr>
          <w:rFonts w:hint="eastAsia" w:ascii="黑体" w:hAnsi="黑体" w:eastAsia="黑体"/>
          <w:b/>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ascii="宋体"/>
          <w:sz w:val="24"/>
        </w:rPr>
      </w:pPr>
      <w:r>
        <w:rPr>
          <w:rFonts w:hint="eastAsia" w:ascii="宋体" w:hAnsi="宋体"/>
          <w:sz w:val="24"/>
        </w:rPr>
        <w:t>电话咨询：</w:t>
      </w:r>
      <w:r>
        <w:rPr>
          <w:rFonts w:ascii="宋体" w:hAnsi="宋体"/>
          <w:sz w:val="24"/>
        </w:rPr>
        <w:t>0974-8525303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ascii="宋体"/>
          <w:sz w:val="24"/>
        </w:rPr>
      </w:pPr>
      <w:r>
        <w:rPr>
          <w:rFonts w:hint="eastAsia" w:ascii="宋体" w:hAnsi="宋体"/>
          <w:b/>
          <w:bCs/>
          <w:sz w:val="24"/>
        </w:rPr>
        <w:t>办理时间：</w:t>
      </w:r>
      <w:r>
        <w:rPr>
          <w:rFonts w:hint="eastAsia" w:ascii="宋体" w:hAnsi="宋体"/>
          <w:sz w:val="24"/>
        </w:rPr>
        <w:t>法定工作日，上午</w:t>
      </w:r>
      <w:r>
        <w:rPr>
          <w:rFonts w:ascii="宋体" w:hAnsi="宋体"/>
          <w:sz w:val="24"/>
        </w:rPr>
        <w:t>09:00-12:00</w:t>
      </w:r>
      <w:r>
        <w:rPr>
          <w:rFonts w:hint="eastAsia" w:ascii="宋体" w:hAnsi="宋体"/>
          <w:sz w:val="24"/>
        </w:rPr>
        <w:t>；下午</w:t>
      </w:r>
      <w:r>
        <w:rPr>
          <w:rFonts w:ascii="宋体" w:hAnsi="宋体"/>
          <w:sz w:val="24"/>
        </w:rPr>
        <w:t>13:30-17:30</w:t>
      </w:r>
      <w:r>
        <w:rPr>
          <w:rFonts w:hint="eastAsia" w:ascii="宋体" w:hAnsi="宋体"/>
          <w:sz w:val="24"/>
        </w:rPr>
        <w:t>。</w:t>
      </w:r>
    </w:p>
    <w:p>
      <w:pPr>
        <w:spacing w:line="400" w:lineRule="exact"/>
        <w:ind w:firstLine="1190" w:firstLineChars="494"/>
        <w:rPr>
          <w:rFonts w:ascii="宋体"/>
          <w:sz w:val="24"/>
        </w:rPr>
      </w:pPr>
      <w:r>
        <w:rPr>
          <w:rFonts w:hint="eastAsia" w:ascii="宋体" w:hAnsi="宋体"/>
          <w:b/>
          <w:bCs/>
          <w:sz w:val="24"/>
        </w:rPr>
        <w:t>办理地点：</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bookmarkStart w:id="0" w:name="_GoBack"/>
      <w:bookmarkEnd w:id="0"/>
    </w:p>
    <w:p>
      <w:pPr>
        <w:spacing w:line="400" w:lineRule="exact"/>
        <w:ind w:firstLine="1200" w:firstLineChars="500"/>
        <w:rPr>
          <w:rFonts w:ascii="宋体"/>
          <w:sz w:val="24"/>
        </w:rPr>
      </w:pPr>
      <w:r>
        <w:rPr>
          <w:rFonts w:hint="eastAsia" w:ascii="宋体" w:hAnsi="宋体"/>
          <w:sz w:val="24"/>
        </w:rPr>
        <w:t>乘坐</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、路公交车在县幼儿园站下车。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ascii="宋体"/>
          <w:sz w:val="24"/>
        </w:rPr>
      </w:pPr>
      <w:r>
        <w:rPr>
          <w:rFonts w:hint="eastAsia" w:ascii="宋体" w:hAnsi="宋体"/>
          <w:sz w:val="24"/>
        </w:rPr>
        <w:t>青海政务服务网</w:t>
      </w:r>
      <w:r>
        <w:rPr>
          <w:rFonts w:ascii="宋体" w:hAnsi="宋体"/>
          <w:color w:val="auto"/>
          <w:sz w:val="24"/>
          <w:u w:val="none"/>
        </w:rPr>
        <w:t>http://www.qhzwfw.gov.cn/</w:t>
      </w:r>
      <w:r>
        <w:rPr>
          <w:rFonts w:hint="eastAsia" w:ascii="宋体" w:hAnsi="宋体"/>
          <w:sz w:val="24"/>
        </w:rPr>
        <w:t>查询、下载。</w:t>
      </w:r>
    </w:p>
    <w:p>
      <w:pPr>
        <w:spacing w:line="360" w:lineRule="exact"/>
        <w:ind w:firstLine="1200" w:firstLineChars="500"/>
        <w:jc w:val="left"/>
        <w:rPr>
          <w:rFonts w:ascii="宋体" w:cs="Microsoft Himalaya"/>
          <w:sz w:val="24"/>
          <w:szCs w:val="34"/>
          <w:lang w:bidi="bo-CN"/>
        </w:rPr>
      </w:pPr>
      <w:r>
        <w:rPr>
          <w:rFonts w:ascii="宋体"/>
          <w:sz w:val="24"/>
        </w:rPr>
        <w:br w:type="page"/>
      </w:r>
    </w:p>
    <w:tbl>
      <w:tblPr>
        <w:tblStyle w:val="5"/>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20" w:type="dxa"/>
          </w:tcPr>
          <w:p>
            <w:r>
              <w:rPr>
                <w:rFonts w:hint="eastAsia"/>
              </w:rPr>
              <w:t>附件一：</w:t>
            </w:r>
          </w:p>
          <w:p>
            <w:r>
              <w:rPr>
                <w:rFonts w:hint="eastAsia"/>
              </w:rPr>
              <w:t>货运</w:t>
            </w:r>
            <w:r>
              <w:t>1</w:t>
            </w:r>
            <w:r>
              <w:rPr>
                <w:rFonts w:hint="eastAsia"/>
              </w:rPr>
              <w:t>表第</w:t>
            </w:r>
            <w:r>
              <w:t>1</w:t>
            </w:r>
            <w:r>
              <w:rPr>
                <w:rFonts w:hint="eastAsia"/>
              </w:rPr>
              <w:t>页</w:t>
            </w:r>
            <w:r>
              <w:t xml:space="preserve">   </w:t>
            </w:r>
            <w:r>
              <w:rPr>
                <w:rFonts w:hint="eastAsia"/>
              </w:rPr>
              <w:t>共</w:t>
            </w:r>
            <w:r>
              <w:t>4</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920" w:type="dxa"/>
            <w:vAlign w:val="center"/>
          </w:tcPr>
          <w:p>
            <w:pPr>
              <w:tabs>
                <w:tab w:val="left" w:pos="5259"/>
              </w:tabs>
              <w:jc w:val="center"/>
            </w:pPr>
            <w:r>
              <w:pict>
                <v:rect id="_x0000_s1027" o:spid="_x0000_s1027" o:spt="1" style="position:absolute;left:0pt;margin-left:214.2pt;margin-top:22.05pt;height:73.75pt;width:203.75pt;z-index:251660288;v-text-anchor:middle;mso-width-relative:page;mso-height-relative:page;" coordsize="21600,21600" o:gfxdata="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UF3Yo1wAAAAoBAAAPAAAAAAAAAAEAIAAA&#10;ACIAAABkcnMvZG93bnJldi54bWxQSwECFAAUAAAACACHTuJAyCabi38CAAALBQAADgAAAAAAAAAB&#10;ACAAAAAmAQAAZHJzL2Uyb0RvYy54bWxQSwUGAAAAAAYABgBZAQAAFwYAAAAA&#10;">
                  <v:path/>
                  <v:fill focussize="0,0"/>
                  <v:stroke weight="1pt"/>
                  <v:imagedata o:title=""/>
                  <o:lock v:ext="edit"/>
                  <v:textbox>
                    <w:txbxContent>
                      <w:p>
                        <w:pPr>
                          <w:jc w:val="center"/>
                        </w:pPr>
                      </w:p>
                    </w:txbxContent>
                  </v:textbox>
                </v:rect>
              </w:pict>
            </w:r>
            <w:r>
              <w:t xml:space="preserve">                                      </w:t>
            </w:r>
            <w:r>
              <w:rPr>
                <w:rFonts w:hint="eastAsia"/>
              </w:rPr>
              <w:t>受理申请机关专用</w:t>
            </w:r>
          </w:p>
          <w:p>
            <w:pPr>
              <w:tabs>
                <w:tab w:val="left" w:pos="5259"/>
              </w:tabs>
              <w:jc w:val="center"/>
            </w:pPr>
          </w:p>
          <w:p>
            <w:pPr>
              <w:tabs>
                <w:tab w:val="left" w:pos="5259"/>
              </w:tabs>
              <w:jc w:val="center"/>
            </w:pPr>
          </w:p>
          <w:p>
            <w:pPr>
              <w:tabs>
                <w:tab w:val="left" w:pos="5259"/>
              </w:tabs>
              <w:rPr>
                <w:b/>
                <w:bCs/>
                <w:sz w:val="32"/>
                <w:szCs w:val="40"/>
              </w:rPr>
            </w:pPr>
            <w:r>
              <w:rPr>
                <w:rFonts w:hint="eastAsia"/>
                <w:b/>
                <w:bCs/>
                <w:sz w:val="32"/>
                <w:szCs w:val="40"/>
              </w:rPr>
              <w:t>道路货物运输经营申请表</w:t>
            </w:r>
          </w:p>
          <w:p>
            <w:pPr>
              <w:tabs>
                <w:tab w:val="left" w:pos="5259"/>
              </w:tabs>
              <w:jc w:val="center"/>
              <w:rPr>
                <w:b/>
                <w:bCs/>
                <w:sz w:val="22"/>
                <w:szCs w:val="28"/>
              </w:rPr>
            </w:pPr>
          </w:p>
          <w:p>
            <w:pPr>
              <w:tabs>
                <w:tab w:val="left" w:pos="5259"/>
              </w:tabs>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920" w:type="dxa"/>
          </w:tcPr>
          <w:p>
            <w:pPr>
              <w:rPr>
                <w:b/>
                <w:bCs/>
                <w:sz w:val="22"/>
                <w:szCs w:val="28"/>
              </w:rPr>
            </w:pPr>
            <w:r>
              <w:rPr>
                <w:rFonts w:hint="eastAsia"/>
                <w:b/>
                <w:bCs/>
                <w:sz w:val="22"/>
                <w:szCs w:val="28"/>
              </w:rPr>
              <w:t>说明</w:t>
            </w:r>
          </w:p>
          <w:p>
            <w:pPr>
              <w:numPr>
                <w:ilvl w:val="0"/>
                <w:numId w:val="3"/>
              </w:numPr>
            </w:pPr>
            <w:r>
              <w:rPr>
                <w:rFonts w:hint="eastAsia"/>
              </w:rPr>
              <w:t>本表根据《道路货物运输及站场管理规定》制作，申请从事道路货物运输经营</w:t>
            </w:r>
          </w:p>
          <w:p>
            <w:pPr>
              <w:numPr>
                <w:ilvl w:val="0"/>
                <w:numId w:val="3"/>
              </w:numPr>
            </w:pPr>
            <w:r>
              <w:rPr>
                <w:rFonts w:hint="eastAsia"/>
              </w:rPr>
              <w:t>本表可向各级道路运输管理机构免费索取，也可自行从交通部网站</w:t>
            </w:r>
          </w:p>
          <w:p>
            <w:pPr>
              <w:numPr>
                <w:ilvl w:val="0"/>
                <w:numId w:val="3"/>
              </w:numPr>
            </w:pPr>
            <w:r>
              <w:rPr>
                <w:rFonts w:hint="eastAsia"/>
              </w:rPr>
              <w:t>有关常见问题可查询交通部网站</w:t>
            </w:r>
          </w:p>
          <w:p>
            <w:pPr>
              <w:numPr>
                <w:ilvl w:val="0"/>
                <w:numId w:val="3"/>
              </w:numPr>
            </w:pPr>
            <w:r>
              <w:rPr>
                <w:rFonts w:hint="eastAsia"/>
              </w:rPr>
              <w:t>本表必须用钢笔填写或计算机打印，要求用正楷，字迹工整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8920" w:type="dxa"/>
          </w:tcPr>
          <w:p/>
          <w:p>
            <w:pPr>
              <w:rPr>
                <w:b/>
                <w:bCs/>
                <w:sz w:val="24"/>
                <w:szCs w:val="32"/>
              </w:rPr>
            </w:pPr>
            <w:r>
              <w:rPr>
                <w:rFonts w:hint="eastAsia"/>
                <w:b/>
                <w:bCs/>
                <w:sz w:val="24"/>
                <w:szCs w:val="32"/>
              </w:rPr>
              <w:t>申请人基本信息</w:t>
            </w:r>
          </w:p>
          <w:p>
            <w:pPr>
              <w:rPr>
                <w:b/>
                <w:bCs/>
                <w:sz w:val="24"/>
                <w:szCs w:val="32"/>
              </w:rPr>
            </w:pPr>
          </w:p>
          <w:p>
            <w:pPr>
              <w:ind w:firstLine="420" w:firstLineChars="200"/>
              <w:rPr>
                <w:u w:val="single"/>
              </w:rPr>
            </w:pPr>
            <w:r>
              <w:rPr>
                <w:rFonts w:hint="eastAsia"/>
              </w:rPr>
              <w:t>申请人名称</w:t>
            </w:r>
            <w:r>
              <w:rPr>
                <w:u w:val="single"/>
              </w:rPr>
              <w:t xml:space="preserve">  </w:t>
            </w:r>
            <w:r>
              <w:rPr>
                <w:rFonts w:hint="eastAsia"/>
                <w:sz w:val="24"/>
                <w:szCs w:val="32"/>
                <w:u w:val="single"/>
              </w:rPr>
              <w:t>共和恵佳百货超市</w:t>
            </w:r>
            <w:r>
              <w:rPr>
                <w:u w:val="single"/>
              </w:rPr>
              <w:t xml:space="preserve">  </w:t>
            </w:r>
          </w:p>
          <w:p/>
          <w:p>
            <w:pPr>
              <w:ind w:firstLine="1050" w:firstLineChars="500"/>
            </w:pPr>
            <w:r>
              <w:rPr>
                <w:rFonts w:hint="eastAsia"/>
              </w:rPr>
              <w:t>要求填写企业（公司）全称，企业预先核准全称或个体经营者姓名</w:t>
            </w:r>
          </w:p>
          <w:p/>
          <w:p>
            <w:pPr>
              <w:ind w:firstLine="420" w:firstLineChars="200"/>
              <w:rPr>
                <w:u w:val="single"/>
              </w:rPr>
            </w:pPr>
            <w:r>
              <w:rPr>
                <w:rFonts w:hint="eastAsia"/>
              </w:rPr>
              <w:t>负责人姓名</w:t>
            </w:r>
            <w:r>
              <w:t xml:space="preserve"> </w:t>
            </w:r>
            <w:r>
              <w:rPr>
                <w:rFonts w:hint="eastAsia"/>
                <w:sz w:val="24"/>
                <w:u w:val="single"/>
              </w:rPr>
              <w:t>马子龙</w:t>
            </w:r>
            <w:r>
              <w:t xml:space="preserve">      </w:t>
            </w:r>
            <w:r>
              <w:rPr>
                <w:rFonts w:hint="eastAsia"/>
              </w:rPr>
              <w:t>经办人姓名</w:t>
            </w:r>
            <w:r>
              <w:t xml:space="preserve"> </w:t>
            </w:r>
            <w:r>
              <w:rPr>
                <w:rFonts w:hint="eastAsia"/>
                <w:sz w:val="24"/>
                <w:u w:val="single"/>
              </w:rPr>
              <w:t>马子龙</w:t>
            </w:r>
            <w:r>
              <w:t xml:space="preserve"> </w:t>
            </w:r>
          </w:p>
          <w:p>
            <w:pPr>
              <w:ind w:firstLine="1050" w:firstLineChars="500"/>
            </w:pPr>
            <w:r>
              <w:rPr>
                <w:rFonts w:hint="eastAsia"/>
              </w:rPr>
              <w:t>如系个人申请，不必填写“负责人姓名”及“经办人姓名”项</w:t>
            </w:r>
          </w:p>
          <w:p>
            <w:pPr>
              <w:ind w:firstLine="420" w:firstLineChars="200"/>
            </w:pPr>
            <w:r>
              <w:rPr>
                <w:rFonts w:hint="eastAsia"/>
              </w:rPr>
              <w:t>通信地址</w:t>
            </w:r>
          </w:p>
          <w:p>
            <w:pPr>
              <w:ind w:firstLine="2100" w:firstLineChars="1000"/>
              <w:rPr>
                <w:u w:val="single"/>
              </w:rPr>
            </w:pPr>
          </w:p>
          <w:p>
            <w:pPr>
              <w:ind w:firstLine="420" w:firstLineChars="200"/>
              <w:rPr>
                <w:u w:val="single"/>
              </w:rPr>
            </w:pPr>
            <w:r>
              <w:rPr>
                <w:rFonts w:hint="eastAsia"/>
              </w:rPr>
              <w:t>邮编</w:t>
            </w:r>
            <w:r>
              <w:t xml:space="preserve">   </w:t>
            </w:r>
            <w:r>
              <w:rPr>
                <w:u w:val="single"/>
              </w:rPr>
              <w:t xml:space="preserve"> 813099    </w:t>
            </w:r>
            <w:r>
              <w:t xml:space="preserve">    </w:t>
            </w:r>
            <w:r>
              <w:rPr>
                <w:rFonts w:hint="eastAsia"/>
              </w:rPr>
              <w:t>电话</w:t>
            </w:r>
            <w:r>
              <w:t xml:space="preserve">      </w:t>
            </w:r>
            <w:r>
              <w:rPr>
                <w:u w:val="single"/>
              </w:rPr>
              <w:t xml:space="preserve">            </w:t>
            </w:r>
          </w:p>
          <w:p/>
          <w:p>
            <w:pPr>
              <w:ind w:firstLine="438" w:firstLineChars="209"/>
              <w:jc w:val="left"/>
              <w:rPr>
                <w:u w:val="single"/>
              </w:rPr>
            </w:pPr>
            <w:r>
              <w:rPr>
                <w:rFonts w:hint="eastAsia"/>
              </w:rPr>
              <w:t>手机</w:t>
            </w:r>
            <w:r>
              <w:t xml:space="preserve">   </w:t>
            </w:r>
            <w:r>
              <w:rPr>
                <w:rFonts w:hint="eastAsia"/>
                <w:u w:val="single"/>
                <w:lang w:val="en-US" w:eastAsia="zh-CN"/>
              </w:rPr>
              <w:t xml:space="preserve">           </w:t>
            </w:r>
            <w:r>
              <w:t xml:space="preserve">   </w:t>
            </w:r>
            <w:r>
              <w:rPr>
                <w:rFonts w:hint="eastAsia"/>
              </w:rPr>
              <w:t>电子邮箱</w:t>
            </w:r>
            <w:r>
              <w:t xml:space="preserve">  </w:t>
            </w:r>
            <w:r>
              <w:rPr>
                <w:u w:val="single"/>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8920" w:type="dxa"/>
          </w:tcPr>
          <w:p/>
          <w:p>
            <w:r>
              <w:rPr>
                <w:rFonts w:hint="eastAsia"/>
              </w:rPr>
              <w:t>申请许可内容</w:t>
            </w:r>
            <w:r>
              <w:t xml:space="preserve">      </w:t>
            </w:r>
            <w:r>
              <w:rPr>
                <w:rFonts w:hint="eastAsia"/>
              </w:rPr>
              <w:t>请在□内划√</w:t>
            </w:r>
          </w:p>
          <w:p/>
          <w:p>
            <w:r>
              <w:rPr>
                <w:rFonts w:hint="eastAsia"/>
              </w:rPr>
              <w:t>拟申请的道路货物运输经营范围或拟申请广大的道路货物运输经营范围：</w:t>
            </w:r>
          </w:p>
          <w:p/>
          <w:p>
            <w:r>
              <w:rPr>
                <w:rFonts w:hint="eastAsia"/>
              </w:rPr>
              <w:t>普通货物</w:t>
            </w:r>
            <w:r>
              <w:t xml:space="preserve">  </w:t>
            </w:r>
            <w:r>
              <w:rPr>
                <w:rFonts w:hint="eastAsia"/>
              </w:rPr>
              <w:t>√</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p>
            <w:r>
              <w:rPr>
                <w:rFonts w:hint="eastAsia"/>
              </w:rPr>
              <w:t>如拟申请扩大道路货物运输经营范围，请选择现有的经营范围：</w:t>
            </w:r>
          </w:p>
          <w:p/>
          <w:p>
            <w:r>
              <w:rPr>
                <w:rFonts w:hint="eastAsia"/>
              </w:rPr>
              <w:t>普通货物</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tc>
      </w:tr>
    </w:tbl>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spacing w:line="360" w:lineRule="exact"/>
        <w:ind w:firstLine="1200" w:firstLineChars="500"/>
        <w:jc w:val="left"/>
        <w:rPr>
          <w:rFonts w:ascii="宋体" w:cs="Microsoft Himalaya"/>
          <w:sz w:val="24"/>
          <w:szCs w:val="34"/>
          <w:lang w:bidi="bo-CN"/>
        </w:rPr>
      </w:pPr>
    </w:p>
    <w:p>
      <w:pPr>
        <w:tabs>
          <w:tab w:val="left" w:pos="4821"/>
        </w:tabs>
        <w:rPr>
          <w:rFonts w:ascii="宋体" w:cs="Microsoft Himalaya"/>
          <w:sz w:val="24"/>
          <w:szCs w:val="34"/>
          <w:lang w:bidi="bo-CN"/>
        </w:rPr>
      </w:pPr>
    </w:p>
    <w:p>
      <w:pPr>
        <w:tabs>
          <w:tab w:val="left" w:pos="4821"/>
        </w:tabs>
        <w:rPr>
          <w:rFonts w:ascii="宋体" w:cs="Microsoft Himalaya"/>
          <w:sz w:val="24"/>
          <w:szCs w:val="34"/>
          <w:lang w:bidi="bo-CN"/>
        </w:rPr>
      </w:pPr>
    </w:p>
    <w:p>
      <w:pPr>
        <w:tabs>
          <w:tab w:val="left" w:pos="4821"/>
        </w:tabs>
        <w:rPr>
          <w:rFonts w:ascii="宋体" w:cs="宋体"/>
          <w:sz w:val="36"/>
          <w:szCs w:val="36"/>
        </w:rPr>
      </w:pPr>
    </w:p>
    <w:p>
      <w:pPr>
        <w:tabs>
          <w:tab w:val="left" w:pos="4821"/>
        </w:tabs>
        <w:jc w:val="center"/>
        <w:rPr>
          <w:rFonts w:ascii="宋体" w:cs="宋体"/>
          <w:sz w:val="36"/>
          <w:szCs w:val="36"/>
        </w:rPr>
      </w:pPr>
      <w:r>
        <w:pict>
          <v:shape id="图片 0" o:spid="_x0000_s1028" o:spt="75" alt="未标题-1 拷贝.jpg" type="#_x0000_t75" style="position:absolute;left:0pt;margin-left:-36pt;margin-top:0pt;height:743.35pt;width:525pt;z-index:251660288;mso-width-relative:page;mso-height-relative:page;" filled="f" o:preferrelative="t" stroked="f" coordsize="21600,21600">
            <v:path/>
            <v:fill on="f" focussize="0,0"/>
            <v:stroke on="f" joinstyle="miter"/>
            <v:imagedata r:id="rId4" o:title=""/>
            <o:lock v:ext="edit" aspectratio="t"/>
          </v:shape>
        </w:pict>
      </w: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p>
    <w:p>
      <w:pPr>
        <w:tabs>
          <w:tab w:val="left" w:pos="4821"/>
        </w:tabs>
        <w:jc w:val="center"/>
        <w:rPr>
          <w:rFonts w:ascii="宋体" w:cs="宋体"/>
          <w:sz w:val="36"/>
          <w:szCs w:val="36"/>
        </w:rPr>
      </w:pPr>
      <w:r>
        <w:rPr>
          <w:rFonts w:hint="eastAsia" w:ascii="宋体" w:hAnsi="宋体" w:cs="宋体"/>
          <w:sz w:val="36"/>
          <w:szCs w:val="36"/>
        </w:rPr>
        <w:t>道路货物运输经营行政许可决定书</w:t>
      </w:r>
    </w:p>
    <w:p/>
    <w:p>
      <w:pPr>
        <w:tabs>
          <w:tab w:val="left" w:pos="6396"/>
        </w:tabs>
        <w:ind w:firstLine="5040" w:firstLineChars="1800"/>
        <w:jc w:val="left"/>
        <w:rPr>
          <w:sz w:val="28"/>
          <w:szCs w:val="28"/>
        </w:rPr>
      </w:pPr>
      <w:r>
        <w:rPr>
          <w:rFonts w:hint="eastAsia"/>
          <w:sz w:val="28"/>
          <w:szCs w:val="28"/>
        </w:rPr>
        <w:t>编号</w:t>
      </w:r>
      <w:r>
        <w:rPr>
          <w:sz w:val="28"/>
          <w:szCs w:val="28"/>
        </w:rPr>
        <w:t>:6325212021000053</w:t>
      </w:r>
    </w:p>
    <w:p/>
    <w:p>
      <w:pPr>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w:t>
      </w:r>
    </w:p>
    <w:p>
      <w:pPr>
        <w:tabs>
          <w:tab w:val="left" w:pos="696"/>
        </w:tabs>
        <w:ind w:firstLine="630" w:firstLineChars="300"/>
        <w:jc w:val="left"/>
      </w:pPr>
      <w:r>
        <w:rPr>
          <w:rFonts w:hint="eastAsia"/>
        </w:rPr>
        <w:t>你于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提出</w:t>
      </w:r>
      <w:r>
        <w:rPr>
          <w:rFonts w:ascii="黑体" w:hAnsi="黑体" w:eastAsia="黑体" w:cs="黑体"/>
          <w:sz w:val="32"/>
          <w:szCs w:val="32"/>
        </w:rPr>
        <w:t xml:space="preserve">               </w:t>
      </w:r>
      <w:r>
        <w:rPr>
          <w:rFonts w:hint="eastAsia"/>
        </w:rPr>
        <w:t>申请。</w:t>
      </w:r>
    </w:p>
    <w:p/>
    <w:p>
      <w:pPr>
        <w:tabs>
          <w:tab w:val="left" w:pos="786"/>
        </w:tabs>
        <w:ind w:firstLine="630" w:firstLineChars="300"/>
        <w:jc w:val="left"/>
      </w:pPr>
      <w:r>
        <w:rPr>
          <w:rFonts w:hint="eastAsia"/>
        </w:rPr>
        <w:t>经审查，</w:t>
      </w:r>
      <w:r>
        <w:t xml:space="preserve">     </w:t>
      </w:r>
      <w:r>
        <w:rPr>
          <w:rFonts w:hint="eastAsia"/>
        </w:rPr>
        <w:t>你提交的申请材料齐全，符合</w:t>
      </w:r>
      <w:r>
        <w:rPr>
          <w:rFonts w:hint="eastAsia" w:ascii="黑体" w:hAnsi="黑体" w:eastAsia="黑体" w:cs="黑体"/>
          <w:sz w:val="32"/>
          <w:szCs w:val="32"/>
        </w:rPr>
        <w:t>《道路货物运输及站场管理规定》第</w:t>
      </w:r>
      <w:r>
        <w:rPr>
          <w:rFonts w:ascii="黑体" w:hAnsi="黑体" w:eastAsia="黑体" w:cs="黑体"/>
          <w:sz w:val="32"/>
          <w:szCs w:val="32"/>
        </w:rPr>
        <w:t>6</w:t>
      </w:r>
      <w:r>
        <w:rPr>
          <w:rFonts w:hint="eastAsia" w:ascii="黑体" w:hAnsi="黑体" w:eastAsia="黑体" w:cs="黑体"/>
          <w:sz w:val="32"/>
          <w:szCs w:val="32"/>
        </w:rPr>
        <w:t>条规定的形式，根据《行政许可法》第三十四条第二款</w:t>
      </w:r>
      <w:r>
        <w:rPr>
          <w:rFonts w:hint="eastAsia"/>
        </w:rPr>
        <w:t>的规定，决定予以道路货物运输经营行政许可。</w:t>
      </w:r>
    </w:p>
    <w:p/>
    <w:p>
      <w:pPr>
        <w:tabs>
          <w:tab w:val="left" w:pos="621"/>
        </w:tabs>
        <w:jc w:val="left"/>
      </w:pPr>
      <w:r>
        <w:tab/>
      </w:r>
      <w:r>
        <w:rPr>
          <w:rFonts w:hint="eastAsia"/>
        </w:rPr>
        <w:t>经营范围：</w:t>
      </w:r>
      <w:r>
        <w:rPr>
          <w:rFonts w:ascii="黑体" w:hAnsi="黑体" w:eastAsia="黑体" w:cs="黑体"/>
          <w:sz w:val="32"/>
          <w:szCs w:val="32"/>
        </w:rPr>
        <w:t xml:space="preserve">               </w:t>
      </w:r>
    </w:p>
    <w:p>
      <w:pPr>
        <w:tabs>
          <w:tab w:val="left" w:pos="621"/>
        </w:tabs>
        <w:jc w:val="left"/>
      </w:pPr>
      <w:r>
        <w:t xml:space="preserve">      </w:t>
      </w:r>
    </w:p>
    <w:p>
      <w:pPr>
        <w:tabs>
          <w:tab w:val="left" w:pos="621"/>
        </w:tabs>
        <w:ind w:firstLine="630" w:firstLineChars="300"/>
        <w:jc w:val="left"/>
      </w:pPr>
      <w:r>
        <w:rPr>
          <w:rFonts w:hint="eastAsia"/>
        </w:rPr>
        <w:t>车辆数量：</w:t>
      </w:r>
      <w:r>
        <w:rPr>
          <w:rFonts w:ascii="黑体" w:hAnsi="黑体" w:eastAsia="黑体" w:cs="黑体"/>
          <w:b/>
          <w:bCs/>
          <w:sz w:val="32"/>
          <w:szCs w:val="32"/>
        </w:rPr>
        <w:t>1</w:t>
      </w:r>
      <w:r>
        <w:rPr>
          <w:rFonts w:hint="eastAsia"/>
        </w:rPr>
        <w:t>辆</w:t>
      </w:r>
      <w:r>
        <w:t xml:space="preserve"> </w:t>
      </w:r>
    </w:p>
    <w:p/>
    <w:p>
      <w:pPr>
        <w:ind w:firstLine="630" w:firstLineChars="300"/>
        <w:jc w:val="left"/>
      </w:pPr>
      <w:r>
        <w:rPr>
          <w:rFonts w:hint="eastAsia"/>
        </w:rPr>
        <w:t>请于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去</w:t>
      </w:r>
      <w:r>
        <w:rPr>
          <w:rFonts w:hint="eastAsia" w:ascii="黑体" w:hAnsi="黑体" w:eastAsia="黑体" w:cs="黑体"/>
          <w:sz w:val="32"/>
          <w:szCs w:val="32"/>
        </w:rPr>
        <w:t>领取（换发）</w:t>
      </w:r>
      <w:r>
        <w:rPr>
          <w:rFonts w:hint="eastAsia"/>
        </w:rPr>
        <w:t>《道路运输经营许可证》，并于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前按上述要求落实拟投入车辆承诺书，然后办理相关手续。</w:t>
      </w:r>
    </w:p>
    <w:p/>
    <w:p/>
    <w:p/>
    <w:p/>
    <w:p/>
    <w:p/>
    <w:p>
      <w:pPr>
        <w:tabs>
          <w:tab w:val="left" w:pos="6396"/>
        </w:tabs>
        <w:jc w:val="left"/>
      </w:pPr>
      <w:r>
        <w:tab/>
      </w:r>
      <w:r>
        <w:rPr>
          <w:rFonts w:hint="eastAsia"/>
        </w:rPr>
        <w:t>（印章）</w:t>
      </w:r>
    </w:p>
    <w:p/>
    <w:p/>
    <w:p>
      <w:pPr>
        <w:tabs>
          <w:tab w:val="left" w:pos="6186"/>
        </w:tabs>
        <w:ind w:firstLine="5760" w:firstLineChars="1800"/>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p>
    <w:p>
      <w:pPr>
        <w:tabs>
          <w:tab w:val="left" w:pos="6186"/>
        </w:tabs>
        <w:ind w:firstLine="5760" w:firstLineChars="1800"/>
        <w:jc w:val="left"/>
        <w:rPr>
          <w:rFonts w:ascii="黑体" w:hAnsi="黑体" w:eastAsia="黑体" w:cs="黑体"/>
          <w:sz w:val="32"/>
          <w:szCs w:val="32"/>
        </w:rPr>
      </w:pPr>
      <w:r>
        <w:rPr>
          <w:rFonts w:ascii="黑体" w:hAnsi="黑体" w:eastAsia="黑体" w:cs="黑体"/>
          <w:sz w:val="32"/>
          <w:szCs w:val="32"/>
        </w:rPr>
        <w:t>]</w:t>
      </w:r>
    </w:p>
    <w:p>
      <w:pPr>
        <w:tabs>
          <w:tab w:val="left" w:pos="6186"/>
        </w:tabs>
        <w:ind w:firstLine="5760" w:firstLineChars="1800"/>
        <w:jc w:val="left"/>
        <w:rPr>
          <w:rFonts w:ascii="黑体" w:hAnsi="黑体" w:eastAsia="黑体" w:cs="黑体"/>
          <w:sz w:val="32"/>
          <w:szCs w:val="32"/>
        </w:rPr>
      </w:pPr>
      <w:r>
        <w:rPr>
          <w:rFonts w:ascii="黑体" w:hAnsi="黑体" w:eastAsia="黑体" w:cs="黑体"/>
          <w:sz w:val="32"/>
          <w:szCs w:val="32"/>
        </w:rPr>
        <w:t>‘</w:t>
      </w:r>
    </w:p>
    <w:p>
      <w:pPr>
        <w:tabs>
          <w:tab w:val="left" w:pos="6186"/>
        </w:tabs>
        <w:jc w:val="left"/>
        <w:rPr>
          <w:rFonts w:ascii="黑体" w:hAnsi="黑体" w:eastAsia="黑体" w:cs="黑体"/>
          <w:sz w:val="32"/>
          <w:szCs w:val="32"/>
        </w:rPr>
      </w:pPr>
    </w:p>
    <w:p>
      <w:pPr>
        <w:ind w:firstLine="900" w:firstLineChars="250"/>
        <w:rPr>
          <w:sz w:val="36"/>
          <w:szCs w:val="36"/>
        </w:rPr>
      </w:pPr>
      <w:r>
        <w:rPr>
          <w:rFonts w:hint="eastAsia"/>
          <w:sz w:val="36"/>
          <w:szCs w:val="36"/>
        </w:rPr>
        <w:t>道路运输日常监管业务办理结果通知书</w:t>
      </w:r>
    </w:p>
    <w:p>
      <w:pPr>
        <w:ind w:firstLine="900" w:firstLineChars="250"/>
        <w:rPr>
          <w:sz w:val="36"/>
          <w:szCs w:val="36"/>
        </w:rPr>
      </w:pPr>
    </w:p>
    <w:p>
      <w:pPr>
        <w:ind w:firstLine="900" w:firstLineChars="250"/>
        <w:rPr>
          <w:sz w:val="36"/>
          <w:szCs w:val="36"/>
        </w:rPr>
      </w:pPr>
      <w:r>
        <w:rPr>
          <w:sz w:val="36"/>
          <w:szCs w:val="36"/>
        </w:rPr>
        <w:t xml:space="preserve">                       </w:t>
      </w:r>
      <w:r>
        <w:rPr>
          <w:rFonts w:hint="eastAsia"/>
          <w:szCs w:val="21"/>
        </w:rPr>
        <w:t>编号：</w:t>
      </w:r>
      <w:r>
        <w:rPr>
          <w:szCs w:val="21"/>
        </w:rPr>
        <w:t xml:space="preserve">            </w:t>
      </w:r>
      <w:r>
        <w:rPr>
          <w:sz w:val="36"/>
          <w:szCs w:val="36"/>
        </w:rPr>
        <w:t xml:space="preserve"> </w:t>
      </w:r>
    </w:p>
    <w:p>
      <w:pPr>
        <w:ind w:firstLine="945" w:firstLineChars="450"/>
      </w:pPr>
      <w:r>
        <w:rPr>
          <w:rFonts w:hint="eastAsia"/>
        </w:rPr>
        <w:t>：</w:t>
      </w:r>
    </w:p>
    <w:p>
      <w:pPr>
        <w:spacing w:line="360" w:lineRule="auto"/>
        <w:ind w:firstLine="735" w:firstLineChars="350"/>
      </w:pPr>
      <w:r>
        <w:t xml:space="preserve"> </w:t>
      </w:r>
      <w:r>
        <w:rPr>
          <w:rFonts w:hint="eastAsia"/>
        </w:rPr>
        <w:t>你于</w:t>
      </w:r>
      <w:r>
        <w:t xml:space="preserve">      </w:t>
      </w:r>
      <w:r>
        <w:rPr>
          <w:rFonts w:hint="eastAsia"/>
        </w:rPr>
        <w:t>年</w:t>
      </w:r>
      <w:r>
        <w:t xml:space="preserve">    </w:t>
      </w:r>
      <w:r>
        <w:rPr>
          <w:rFonts w:hint="eastAsia"/>
        </w:rPr>
        <w:t>月</w:t>
      </w:r>
      <w:r>
        <w:t xml:space="preserve">     </w:t>
      </w:r>
      <w:r>
        <w:rPr>
          <w:rFonts w:hint="eastAsia"/>
        </w:rPr>
        <w:t>日提出办理</w:t>
      </w:r>
      <w:r>
        <w:t xml:space="preserve">              </w:t>
      </w:r>
      <w:r>
        <w:rPr>
          <w:rFonts w:hint="eastAsia"/>
        </w:rPr>
        <w:t>现已办理完毕，</w:t>
      </w:r>
    </w:p>
    <w:p>
      <w:pPr>
        <w:spacing w:line="360" w:lineRule="auto"/>
      </w:pPr>
      <w:r>
        <w:t xml:space="preserve">    </w:t>
      </w:r>
      <w:r>
        <w:rPr>
          <w:rFonts w:hint="eastAsia"/>
        </w:rPr>
        <w:t>办理结果如下：</w:t>
      </w:r>
    </w:p>
    <w:p>
      <w:pPr>
        <w:spacing w:line="360" w:lineRule="auto"/>
      </w:pPr>
      <w:r>
        <w:t xml:space="preserve">    </w:t>
      </w:r>
      <w:r>
        <w:rPr>
          <w:rFonts w:hint="eastAsia"/>
        </w:rPr>
        <w:t>业户名称：</w:t>
      </w:r>
      <w:r>
        <w:t xml:space="preserve">                          </w:t>
      </w:r>
      <w:r>
        <w:rPr>
          <w:rFonts w:hint="eastAsia"/>
        </w:rPr>
        <w:t>：迁出日期：</w:t>
      </w:r>
      <w:r>
        <w:t xml:space="preserve">        </w:t>
      </w:r>
    </w:p>
    <w:p>
      <w:pPr>
        <w:spacing w:line="360" w:lineRule="auto"/>
      </w:pPr>
      <w:r>
        <w:t xml:space="preserve">    </w:t>
      </w:r>
      <w:r>
        <w:rPr>
          <w:rFonts w:hint="eastAsia"/>
        </w:rPr>
        <w:t>车辆信息：</w:t>
      </w:r>
    </w:p>
    <w:p>
      <w:pPr>
        <w:spacing w:line="360" w:lineRule="auto"/>
      </w:pPr>
      <w:r>
        <w:t xml:space="preserve">     </w:t>
      </w:r>
      <w:r>
        <w:rPr>
          <w:rFonts w:hint="eastAsia"/>
        </w:rPr>
        <w:t>青</w:t>
      </w:r>
      <w:r>
        <w:t xml:space="preserve">        -</w:t>
      </w:r>
      <w:r>
        <w:rPr>
          <w:rFonts w:hint="eastAsia"/>
        </w:rPr>
        <w:t>黄色</w:t>
      </w:r>
      <w:r>
        <w:t>-</w:t>
      </w:r>
      <w:r>
        <w:rPr>
          <w:rFonts w:hint="eastAsia"/>
        </w:rPr>
        <w:t>南字</w:t>
      </w:r>
      <w:r>
        <w:t xml:space="preserve">           </w:t>
      </w:r>
      <w:r>
        <w:rPr>
          <w:rFonts w:hint="eastAsia"/>
        </w:rPr>
        <w:t>号</w:t>
      </w:r>
    </w:p>
    <w:p>
      <w:pPr>
        <w:spacing w:line="360" w:lineRule="auto"/>
      </w:pPr>
    </w:p>
    <w:p>
      <w:pPr>
        <w:spacing w:line="360" w:lineRule="auto"/>
      </w:pPr>
      <w:r>
        <w:t xml:space="preserve">         </w:t>
      </w:r>
      <w:r>
        <w:rPr>
          <w:rFonts w:hint="eastAsia"/>
        </w:rPr>
        <w:t>特此通知</w:t>
      </w:r>
    </w:p>
    <w:p>
      <w:pPr>
        <w:tabs>
          <w:tab w:val="left" w:pos="6186"/>
        </w:tabs>
        <w:jc w:val="left"/>
        <w:rPr>
          <w:rFonts w:ascii="黑体" w:hAnsi="黑体" w:eastAsia="黑体" w:cs="黑体"/>
          <w:sz w:val="32"/>
          <w:szCs w:val="32"/>
        </w:rPr>
      </w:pPr>
    </w:p>
    <w:p>
      <w:pPr>
        <w:spacing w:line="360" w:lineRule="exact"/>
        <w:ind w:firstLine="1200" w:firstLineChars="500"/>
        <w:jc w:val="left"/>
        <w:rPr>
          <w:rFonts w:ascii="宋体" w:cs="Microsoft Himalaya"/>
          <w:sz w:val="24"/>
          <w:szCs w:val="34"/>
          <w:lang w:bidi="bo-CN"/>
        </w:rPr>
      </w:pPr>
    </w:p>
    <w:sectPr>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icrosoft Himalaya">
    <w:altName w:val="DejaVu Math TeX Gyre"/>
    <w:panose1 w:val="01010100010101010101"/>
    <w:charset w:val="00"/>
    <w:family w:val="auto"/>
    <w:pitch w:val="default"/>
    <w:sig w:usb0="00000000" w:usb1="00000000" w:usb2="0000004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cs="Times New Roman"/>
      </w:rPr>
    </w:lvl>
  </w:abstractNum>
  <w:abstractNum w:abstractNumId="1">
    <w:nsid w:val="090E012A"/>
    <w:multiLevelType w:val="singleLevel"/>
    <w:tmpl w:val="090E012A"/>
    <w:lvl w:ilvl="0" w:tentative="0">
      <w:start w:val="1"/>
      <w:numFmt w:val="decimal"/>
      <w:suff w:val="nothing"/>
      <w:lvlText w:val="%1、"/>
      <w:lvlJc w:val="left"/>
      <w:rPr>
        <w:rFonts w:cs="Times New Roman"/>
      </w:rPr>
    </w:lvl>
  </w:abstractNum>
  <w:abstractNum w:abstractNumId="2">
    <w:nsid w:val="10CB9B53"/>
    <w:multiLevelType w:val="singleLevel"/>
    <w:tmpl w:val="10CB9B53"/>
    <w:lvl w:ilvl="0" w:tentative="0">
      <w:start w:val="1"/>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jMGY0NThiOThjZjQyZTYyZmViNjI4OTFmNjM4MzMifQ=="/>
  </w:docVars>
  <w:rsids>
    <w:rsidRoot w:val="12A51D5D"/>
    <w:rsid w:val="000113C6"/>
    <w:rsid w:val="0018437B"/>
    <w:rsid w:val="00195A41"/>
    <w:rsid w:val="001B6684"/>
    <w:rsid w:val="001D71CD"/>
    <w:rsid w:val="0026182A"/>
    <w:rsid w:val="002C0B42"/>
    <w:rsid w:val="002F0702"/>
    <w:rsid w:val="003074A4"/>
    <w:rsid w:val="003174F6"/>
    <w:rsid w:val="00324349"/>
    <w:rsid w:val="0038280A"/>
    <w:rsid w:val="003D0802"/>
    <w:rsid w:val="0045311A"/>
    <w:rsid w:val="004704E5"/>
    <w:rsid w:val="005036C2"/>
    <w:rsid w:val="005A6490"/>
    <w:rsid w:val="00623C0F"/>
    <w:rsid w:val="00631245"/>
    <w:rsid w:val="00674A63"/>
    <w:rsid w:val="006C1278"/>
    <w:rsid w:val="007478CE"/>
    <w:rsid w:val="00750AFF"/>
    <w:rsid w:val="00754438"/>
    <w:rsid w:val="00776DC2"/>
    <w:rsid w:val="00782384"/>
    <w:rsid w:val="00812379"/>
    <w:rsid w:val="00816B03"/>
    <w:rsid w:val="00824AFF"/>
    <w:rsid w:val="00853F54"/>
    <w:rsid w:val="00874738"/>
    <w:rsid w:val="00876CB0"/>
    <w:rsid w:val="008D6AAB"/>
    <w:rsid w:val="009158E4"/>
    <w:rsid w:val="009C2048"/>
    <w:rsid w:val="009E3418"/>
    <w:rsid w:val="009E7D2F"/>
    <w:rsid w:val="00A045D8"/>
    <w:rsid w:val="00A51C2D"/>
    <w:rsid w:val="00A904AA"/>
    <w:rsid w:val="00BA3D45"/>
    <w:rsid w:val="00BB134F"/>
    <w:rsid w:val="00C33BF6"/>
    <w:rsid w:val="00C4691C"/>
    <w:rsid w:val="00C53920"/>
    <w:rsid w:val="00C62E29"/>
    <w:rsid w:val="00C9464A"/>
    <w:rsid w:val="00CB0B03"/>
    <w:rsid w:val="00CF7F49"/>
    <w:rsid w:val="00D20C49"/>
    <w:rsid w:val="00E85F01"/>
    <w:rsid w:val="00ED6AC5"/>
    <w:rsid w:val="00ED6F6E"/>
    <w:rsid w:val="00FF344E"/>
    <w:rsid w:val="08D40AC1"/>
    <w:rsid w:val="0A14022A"/>
    <w:rsid w:val="12A51D5D"/>
    <w:rsid w:val="235A025C"/>
    <w:rsid w:val="27306ECE"/>
    <w:rsid w:val="2ED120CB"/>
    <w:rsid w:val="369B5FA3"/>
    <w:rsid w:val="544C6352"/>
    <w:rsid w:val="691D59D6"/>
    <w:rsid w:val="6D634258"/>
    <w:rsid w:val="76777EC7"/>
    <w:rsid w:val="7F1C711A"/>
    <w:rsid w:val="D1BDA1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lock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lock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99"/>
    <w:rPr>
      <w:rFonts w:cs="Times New Roman"/>
      <w:color w:val="0000FF"/>
      <w:u w:val="single"/>
    </w:rPr>
  </w:style>
  <w:style w:type="character" w:customStyle="1" w:styleId="9">
    <w:name w:val="Footer Char"/>
    <w:basedOn w:val="7"/>
    <w:link w:val="3"/>
    <w:semiHidden/>
    <w:qFormat/>
    <w:locked/>
    <w:uiPriority w:val="99"/>
    <w:rPr>
      <w:rFonts w:ascii="Calibri" w:hAnsi="Calibri" w:cs="Times New Roman"/>
      <w:sz w:val="18"/>
      <w:szCs w:val="18"/>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Balloon Text Char"/>
    <w:basedOn w:val="7"/>
    <w:link w:val="2"/>
    <w:semiHidden/>
    <w:qFormat/>
    <w:locked/>
    <w:uiPriority w:val="99"/>
    <w:rPr>
      <w:rFonts w:ascii="Calibri" w:hAnsi="Calibri" w:cs="Times New Roman"/>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2490</Words>
  <Characters>2650</Characters>
  <Lines>0</Lines>
  <Paragraphs>0</Paragraphs>
  <TotalTime>6</TotalTime>
  <ScaleCrop>false</ScaleCrop>
  <LinksUpToDate>false</LinksUpToDate>
  <CharactersWithSpaces>3062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2022-11-23T16:05:00Z</dcterms:created>
  <dc:creator>Administrator</dc:creator>
  <cp:lastModifiedBy>user</cp:lastModifiedBy>
  <cp:lastPrinted>2022-10-31T15:52:00Z</cp:lastPrinted>
  <dcterms:modified xsi:type="dcterms:W3CDTF">2023-03-05T16:50:50Z</dcterms:modified>
  <dc:title>事项编码：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FCCC9CEF8E634E35B8DED36B717C502E</vt:lpwstr>
  </property>
</Properties>
</file>