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事项编码：</w:t>
      </w:r>
    </w:p>
    <w:p>
      <w:r>
        <w:rPr>
          <w:rFonts w:hint="eastAsia"/>
        </w:rPr>
        <w:t>事项类别：行政许可事项</w:t>
      </w:r>
    </w:p>
    <w:p/>
    <w:p/>
    <w:p/>
    <w:p>
      <w:pPr>
        <w:spacing w:line="800" w:lineRule="exact"/>
        <w:jc w:val="center"/>
        <w:rPr>
          <w:rFonts w:ascii="宋体"/>
          <w:b/>
          <w:bCs/>
          <w:sz w:val="52"/>
          <w:szCs w:val="52"/>
        </w:rPr>
      </w:pPr>
      <w:r>
        <w:rPr>
          <w:rFonts w:hint="eastAsia" w:ascii="宋体" w:hAnsi="宋体"/>
          <w:b/>
          <w:bCs/>
          <w:sz w:val="52"/>
          <w:szCs w:val="52"/>
        </w:rPr>
        <w:t>道路货物运输经营许可证办理</w:t>
      </w:r>
    </w:p>
    <w:p>
      <w:pPr>
        <w:spacing w:line="800" w:lineRule="exact"/>
        <w:jc w:val="center"/>
        <w:rPr>
          <w:b/>
          <w:bCs/>
          <w:sz w:val="52"/>
          <w:szCs w:val="52"/>
        </w:rPr>
      </w:pPr>
    </w:p>
    <w:p>
      <w:pPr>
        <w:spacing w:line="800" w:lineRule="exact"/>
        <w:jc w:val="center"/>
        <w:rPr>
          <w:b/>
          <w:bCs/>
          <w:sz w:val="52"/>
          <w:szCs w:val="52"/>
        </w:rPr>
      </w:pPr>
    </w:p>
    <w:p>
      <w:pPr>
        <w:spacing w:line="800" w:lineRule="exact"/>
        <w:jc w:val="center"/>
        <w:rPr>
          <w:b/>
          <w:bCs/>
          <w:sz w:val="52"/>
          <w:szCs w:val="52"/>
        </w:rPr>
      </w:pPr>
      <w:r>
        <w:rPr>
          <w:rFonts w:hint="eastAsia"/>
          <w:b/>
          <w:bCs/>
          <w:sz w:val="52"/>
          <w:szCs w:val="52"/>
        </w:rPr>
        <w:t>办</w:t>
      </w:r>
    </w:p>
    <w:p>
      <w:pPr>
        <w:spacing w:line="800" w:lineRule="exact"/>
        <w:jc w:val="center"/>
        <w:rPr>
          <w:b/>
          <w:bCs/>
          <w:sz w:val="52"/>
          <w:szCs w:val="52"/>
        </w:rPr>
      </w:pPr>
      <w:r>
        <w:rPr>
          <w:rFonts w:hint="eastAsia"/>
          <w:b/>
          <w:bCs/>
          <w:sz w:val="52"/>
          <w:szCs w:val="52"/>
        </w:rPr>
        <w:t>事</w:t>
      </w:r>
    </w:p>
    <w:p>
      <w:pPr>
        <w:spacing w:line="800" w:lineRule="exact"/>
        <w:jc w:val="center"/>
        <w:rPr>
          <w:b/>
          <w:bCs/>
          <w:sz w:val="52"/>
          <w:szCs w:val="52"/>
        </w:rPr>
      </w:pPr>
      <w:r>
        <w:rPr>
          <w:rFonts w:hint="eastAsia"/>
          <w:b/>
          <w:bCs/>
          <w:sz w:val="52"/>
          <w:szCs w:val="52"/>
        </w:rPr>
        <w:t>指</w:t>
      </w:r>
    </w:p>
    <w:p>
      <w:pPr>
        <w:spacing w:line="800" w:lineRule="exact"/>
        <w:jc w:val="center"/>
        <w:rPr>
          <w:b/>
          <w:bCs/>
          <w:sz w:val="52"/>
          <w:szCs w:val="52"/>
        </w:rPr>
      </w:pPr>
      <w:r>
        <w:rPr>
          <w:rFonts w:hint="eastAsia"/>
          <w:b/>
          <w:bCs/>
          <w:sz w:val="52"/>
          <w:szCs w:val="52"/>
        </w:rPr>
        <w:t>南</w:t>
      </w:r>
    </w:p>
    <w:p/>
    <w:p/>
    <w:p>
      <w:pPr>
        <w:widowControl/>
        <w:rPr>
          <w:rFonts w:ascii="黑体" w:hAnsi="黑体" w:eastAsia="黑体" w:cs="黑体"/>
          <w:b/>
          <w:bCs/>
          <w:color w:val="333333"/>
          <w:sz w:val="36"/>
          <w:szCs w:val="36"/>
          <w:shd w:val="clear" w:color="auto" w:fill="FFFFFF"/>
        </w:rPr>
      </w:pPr>
    </w:p>
    <w:p>
      <w:pPr>
        <w:widowControl/>
        <w:jc w:val="center"/>
        <w:rPr>
          <w:rFonts w:ascii="黑体" w:hAnsi="黑体" w:eastAsia="黑体" w:cs="黑体"/>
          <w:b/>
          <w:bCs/>
          <w:color w:val="333333"/>
          <w:sz w:val="36"/>
          <w:szCs w:val="36"/>
          <w:shd w:val="clear" w:color="auto" w:fill="FFFFFF"/>
        </w:rPr>
      </w:pPr>
    </w:p>
    <w:p>
      <w:pPr>
        <w:widowControl/>
        <w:jc w:val="center"/>
        <w:rPr>
          <w:rFonts w:ascii="黑体" w:hAnsi="黑体" w:eastAsia="黑体" w:cs="黑体"/>
          <w:b/>
          <w:bCs/>
          <w:color w:val="333333"/>
          <w:sz w:val="36"/>
          <w:szCs w:val="36"/>
          <w:shd w:val="clear" w:color="auto" w:fill="FFFFFF"/>
        </w:rPr>
      </w:pPr>
    </w:p>
    <w:p>
      <w:pPr>
        <w:widowControl/>
        <w:jc w:val="center"/>
        <w:rPr>
          <w:rFonts w:ascii="黑体" w:hAnsi="黑体" w:eastAsia="黑体" w:cs="黑体"/>
          <w:b/>
          <w:bCs/>
          <w:color w:val="333333"/>
          <w:sz w:val="36"/>
          <w:szCs w:val="36"/>
          <w:shd w:val="clear" w:color="auto" w:fill="FFFFFF"/>
        </w:rPr>
      </w:pPr>
    </w:p>
    <w:p>
      <w:pPr>
        <w:widowControl/>
        <w:jc w:val="center"/>
        <w:rPr>
          <w:rFonts w:ascii="黑体" w:hAnsi="黑体" w:eastAsia="黑体" w:cs="黑体"/>
          <w:b/>
          <w:bCs/>
          <w:sz w:val="36"/>
          <w:szCs w:val="36"/>
        </w:rPr>
      </w:pPr>
      <w:r>
        <w:rPr>
          <w:rFonts w:hint="eastAsia" w:ascii="黑体" w:hAnsi="黑体" w:eastAsia="黑体" w:cs="黑体"/>
          <w:b/>
          <w:bCs/>
          <w:color w:val="333333"/>
          <w:sz w:val="36"/>
          <w:szCs w:val="36"/>
          <w:shd w:val="clear" w:color="auto" w:fill="FFFFFF"/>
        </w:rPr>
        <w:t>共和县交通运输局</w:t>
      </w:r>
      <w:r>
        <w:rPr>
          <w:rFonts w:ascii="黑体" w:hAnsi="黑体" w:eastAsia="黑体" w:cs="黑体"/>
          <w:b/>
          <w:bCs/>
          <w:color w:val="333333"/>
          <w:sz w:val="36"/>
          <w:szCs w:val="36"/>
          <w:shd w:val="clear" w:color="auto" w:fill="FFFFFF"/>
        </w:rPr>
        <w:t xml:space="preserve"> </w:t>
      </w:r>
    </w:p>
    <w:p/>
    <w:p/>
    <w:p/>
    <w:p/>
    <w:p/>
    <w:p/>
    <w:p/>
    <w:p/>
    <w:p/>
    <w:p>
      <w:r>
        <w:pict>
          <v:shape id="_x0000_s1026" o:spid="_x0000_s1026" o:spt="202" type="#_x0000_t202" style="position:absolute;left:0pt;margin-left:200.25pt;margin-top:19.95pt;height:12pt;width:21pt;z-index:251659264;mso-width-relative:page;mso-height-relative:page;" stroked="t" coordsize="21600,21600" o:gfxdata="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r0&#10;7v7YAAAACQEAAA8AAAAAAAAAAQAgAAAAIgAAAGRycy9kb3ducmV2LnhtbFBLAQIUABQAAAAIAIdO&#10;4kBx57ku6gEAAOcDAAAOAAAAAAAAAAEAIAAAACcBAABkcnMvZTJvRG9jLnhtbFBLBQYAAAAABgAG&#10;AFkBAACDBQAAAAA=&#10;">
            <v:path/>
            <v:fill focussize="0,0"/>
            <v:stroke color="#FFFFFF" joinstyle="miter"/>
            <v:imagedata o:title=""/>
            <o:lock v:ext="edit"/>
            <v:textbox>
              <w:txbxContent>
                <w:p/>
              </w:txbxContent>
            </v:textbox>
          </v:shape>
        </w:pic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ascii="宋体"/>
          <w:sz w:val="24"/>
        </w:rPr>
      </w:pPr>
      <w:r>
        <w:rPr>
          <w:rFonts w:hint="eastAsia" w:ascii="宋体" w:hAnsi="宋体"/>
          <w:sz w:val="24"/>
        </w:rPr>
        <w:t>本指南适用于本县涉及道路货物运输经营许可的申请与办理。</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事项类型</w:t>
      </w:r>
    </w:p>
    <w:p>
      <w:pPr>
        <w:spacing w:line="400" w:lineRule="exact"/>
        <w:ind w:firstLine="480" w:firstLineChars="200"/>
        <w:rPr>
          <w:rFonts w:ascii="宋体"/>
          <w:sz w:val="24"/>
        </w:rPr>
      </w:pPr>
      <w:r>
        <w:rPr>
          <w:rFonts w:hint="eastAsia" w:ascii="宋体" w:hAnsi="宋体"/>
          <w:sz w:val="24"/>
        </w:rPr>
        <w:t>就近办。</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ascii="宋体"/>
          <w:sz w:val="24"/>
        </w:rPr>
      </w:pPr>
      <w:r>
        <w:rPr>
          <w:rFonts w:hint="eastAsia" w:ascii="宋体" w:hAnsi="宋体"/>
          <w:sz w:val="24"/>
        </w:rPr>
        <w:t>自然人</w:t>
      </w:r>
      <w:r>
        <w:rPr>
          <w:rFonts w:ascii="宋体"/>
          <w:sz w:val="24"/>
        </w:rPr>
        <w:t>,</w:t>
      </w:r>
      <w:r>
        <w:rPr>
          <w:rFonts w:hint="eastAsia" w:ascii="宋体" w:hAnsi="宋体"/>
          <w:sz w:val="24"/>
        </w:rPr>
        <w:t>企业法人</w:t>
      </w:r>
      <w:r>
        <w:rPr>
          <w:rFonts w:ascii="宋体"/>
          <w:sz w:val="24"/>
        </w:rPr>
        <w:t>,</w:t>
      </w:r>
      <w:r>
        <w:rPr>
          <w:rFonts w:hint="eastAsia" w:ascii="宋体" w:hAnsi="宋体"/>
          <w:sz w:val="24"/>
        </w:rPr>
        <w:t>事业法人</w:t>
      </w:r>
      <w:r>
        <w:rPr>
          <w:rFonts w:ascii="宋体"/>
          <w:sz w:val="24"/>
        </w:rPr>
        <w:t>,</w:t>
      </w:r>
      <w:r>
        <w:rPr>
          <w:rFonts w:hint="eastAsia" w:ascii="宋体" w:hAnsi="宋体"/>
          <w:sz w:val="24"/>
        </w:rPr>
        <w:t>社会组织法人</w:t>
      </w:r>
      <w:r>
        <w:rPr>
          <w:rFonts w:ascii="宋体"/>
          <w:sz w:val="24"/>
        </w:rPr>
        <w:t>,</w:t>
      </w:r>
      <w:r>
        <w:rPr>
          <w:rFonts w:hint="eastAsia" w:ascii="宋体" w:hAnsi="宋体"/>
          <w:sz w:val="24"/>
        </w:rPr>
        <w:t>非法人企业</w:t>
      </w:r>
      <w:r>
        <w:rPr>
          <w:rFonts w:ascii="宋体"/>
          <w:sz w:val="24"/>
        </w:rPr>
        <w:t>,</w:t>
      </w:r>
      <w:r>
        <w:rPr>
          <w:rFonts w:hint="eastAsia" w:ascii="宋体" w:hAnsi="宋体"/>
          <w:sz w:val="24"/>
        </w:rPr>
        <w:t>行政机关</w:t>
      </w:r>
      <w:r>
        <w:rPr>
          <w:rFonts w:ascii="宋体"/>
          <w:sz w:val="24"/>
        </w:rPr>
        <w:t>,</w:t>
      </w:r>
      <w:r>
        <w:rPr>
          <w:rFonts w:hint="eastAsia" w:ascii="宋体" w:hAnsi="宋体"/>
          <w:sz w:val="24"/>
        </w:rPr>
        <w:t>其他组织。</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ascii="宋体"/>
          <w:sz w:val="24"/>
        </w:rPr>
      </w:pPr>
      <w:r>
        <w:rPr>
          <w:rFonts w:hint="eastAsia" w:ascii="宋体" w:hAnsi="宋体"/>
          <w:sz w:val="24"/>
        </w:rPr>
        <w:t>“法人办事”主题分类：准营准办</w:t>
      </w:r>
    </w:p>
    <w:p>
      <w:pPr>
        <w:spacing w:line="400" w:lineRule="exact"/>
        <w:ind w:firstLine="480" w:firstLineChars="200"/>
        <w:rPr>
          <w:rFonts w:ascii="宋体"/>
          <w:color w:val="FF0000"/>
          <w:sz w:val="24"/>
        </w:rPr>
      </w:pPr>
      <w:r>
        <w:rPr>
          <w:rFonts w:hint="eastAsia" w:ascii="宋体" w:hAnsi="宋体"/>
          <w:sz w:val="24"/>
        </w:rPr>
        <w:t>“自然人办事”主体分类：准营准办</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设定依据</w:t>
      </w:r>
    </w:p>
    <w:p>
      <w:pPr>
        <w:spacing w:line="400" w:lineRule="exact"/>
        <w:ind w:firstLine="480" w:firstLineChars="200"/>
        <w:rPr>
          <w:rFonts w:ascii="微软雅黑" w:hAnsi="微软雅黑" w:eastAsia="微软雅黑" w:cs="微软雅黑"/>
          <w:kern w:val="0"/>
          <w:sz w:val="24"/>
        </w:rPr>
      </w:pPr>
      <w:r>
        <w:rPr>
          <w:rFonts w:hint="eastAsia" w:ascii="微软雅黑" w:hAnsi="微软雅黑" w:eastAsia="微软雅黑" w:cs="微软雅黑"/>
          <w:kern w:val="0"/>
          <w:sz w:val="24"/>
        </w:rPr>
        <w:t>《中华人民共和国道路运输条例》、第二十二条、第二十三条、</w:t>
      </w:r>
    </w:p>
    <w:p>
      <w:pPr>
        <w:spacing w:line="400" w:lineRule="exact"/>
        <w:ind w:firstLine="480" w:firstLineChars="200"/>
        <w:rPr>
          <w:rFonts w:ascii="宋体"/>
          <w:sz w:val="24"/>
        </w:rPr>
      </w:pPr>
      <w:r>
        <w:rPr>
          <w:rFonts w:hint="eastAsia" w:ascii="微软雅黑" w:hAnsi="微软雅黑" w:eastAsia="微软雅黑" w:cs="微软雅黑"/>
          <w:kern w:val="0"/>
          <w:sz w:val="24"/>
        </w:rPr>
        <w:t>《青海省道路运输管理条例》第二十一条、第二十二条、第二十三条的规定。</w:t>
      </w:r>
    </w:p>
    <w:p>
      <w:pPr>
        <w:numPr>
          <w:ilvl w:val="0"/>
          <w:numId w:val="1"/>
        </w:numPr>
        <w:spacing w:line="400" w:lineRule="exact"/>
        <w:rPr>
          <w:rFonts w:ascii="黑体" w:hAnsi="黑体" w:eastAsia="黑体"/>
          <w:sz w:val="28"/>
          <w:szCs w:val="28"/>
        </w:rPr>
      </w:pPr>
      <w:r>
        <w:rPr>
          <w:rFonts w:hint="eastAsia" w:ascii="黑体" w:hAnsi="黑体" w:eastAsia="黑体"/>
          <w:sz w:val="28"/>
          <w:szCs w:val="28"/>
        </w:rPr>
        <w:t>行使层级</w:t>
      </w:r>
    </w:p>
    <w:p>
      <w:pPr>
        <w:spacing w:line="400" w:lineRule="exact"/>
        <w:ind w:firstLine="480" w:firstLineChars="200"/>
        <w:rPr>
          <w:rFonts w:ascii="宋体"/>
          <w:sz w:val="24"/>
        </w:rPr>
      </w:pPr>
      <w:r>
        <w:rPr>
          <w:rFonts w:hint="eastAsia" w:ascii="宋体" w:hAnsi="宋体"/>
          <w:sz w:val="24"/>
        </w:rPr>
        <w:t>地市级</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ascii="宋体"/>
          <w:sz w:val="24"/>
        </w:rPr>
      </w:pPr>
      <w:r>
        <w:rPr>
          <w:rFonts w:hint="eastAsia" w:ascii="宋体" w:hAnsi="宋体"/>
          <w:b/>
          <w:bCs/>
          <w:sz w:val="24"/>
        </w:rPr>
        <w:t>实施主体</w:t>
      </w:r>
      <w:r>
        <w:rPr>
          <w:rFonts w:hint="eastAsia" w:ascii="宋体" w:hAnsi="宋体"/>
          <w:b/>
          <w:sz w:val="24"/>
        </w:rPr>
        <w:t>：</w:t>
      </w:r>
      <w:r>
        <w:rPr>
          <w:rFonts w:hint="eastAsia" w:ascii="宋体" w:hAnsi="宋体"/>
          <w:sz w:val="24"/>
        </w:rPr>
        <w:t>海南藏族自治州交通运输局</w:t>
      </w:r>
    </w:p>
    <w:p>
      <w:pPr>
        <w:spacing w:line="400" w:lineRule="exact"/>
        <w:ind w:firstLine="481" w:firstLineChars="200"/>
        <w:rPr>
          <w:rFonts w:ascii="宋体"/>
          <w:sz w:val="24"/>
        </w:rPr>
      </w:pPr>
      <w:r>
        <w:rPr>
          <w:rFonts w:hint="eastAsia" w:ascii="宋体" w:hAnsi="宋体"/>
          <w:b/>
          <w:bCs/>
          <w:sz w:val="24"/>
        </w:rPr>
        <w:t>实施主体性质：</w:t>
      </w:r>
      <w:r>
        <w:rPr>
          <w:rFonts w:hint="eastAsia" w:ascii="宋体" w:hAnsi="宋体"/>
          <w:sz w:val="24"/>
        </w:rPr>
        <w:t>法定机关</w:t>
      </w:r>
    </w:p>
    <w:p>
      <w:pPr>
        <w:spacing w:line="400" w:lineRule="exact"/>
        <w:ind w:firstLine="481" w:firstLineChars="200"/>
        <w:rPr>
          <w:rFonts w:ascii="宋体"/>
          <w:sz w:val="24"/>
        </w:rPr>
      </w:pPr>
      <w:r>
        <w:rPr>
          <w:rFonts w:hint="eastAsia" w:ascii="宋体" w:hAnsi="宋体"/>
          <w:b/>
          <w:bCs/>
          <w:sz w:val="24"/>
        </w:rPr>
        <w:t>主办科室：局综合办公室</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ascii="宋体"/>
          <w:sz w:val="24"/>
        </w:rPr>
      </w:pPr>
      <w:r>
        <w:rPr>
          <w:rFonts w:hint="eastAsia" w:ascii="宋体" w:hAnsi="宋体"/>
          <w:sz w:val="24"/>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ascii="宋体"/>
          <w:b/>
          <w:bCs/>
          <w:sz w:val="24"/>
        </w:rPr>
      </w:pPr>
      <w:r>
        <w:rPr>
          <w:rFonts w:hint="eastAsia" w:ascii="宋体" w:hAnsi="宋体"/>
          <w:b/>
          <w:bCs/>
          <w:sz w:val="24"/>
        </w:rPr>
        <w:t>申请条件：</w:t>
      </w:r>
    </w:p>
    <w:p>
      <w:pPr>
        <w:rPr>
          <w:sz w:val="24"/>
        </w:rPr>
      </w:pPr>
      <w:r>
        <w:rPr>
          <w:sz w:val="24"/>
        </w:rPr>
        <w:t>(</w:t>
      </w:r>
      <w:r>
        <w:rPr>
          <w:rFonts w:hint="eastAsia"/>
          <w:sz w:val="24"/>
        </w:rPr>
        <w:t>一</w:t>
      </w:r>
      <w:r>
        <w:rPr>
          <w:sz w:val="24"/>
        </w:rPr>
        <w:t>)</w:t>
      </w:r>
      <w:r>
        <w:rPr>
          <w:rFonts w:hint="eastAsia"/>
          <w:sz w:val="24"/>
        </w:rPr>
        <w:t>有与其经营业务相适应并经检测合格的运输车辆：</w:t>
      </w:r>
    </w:p>
    <w:p>
      <w:pPr>
        <w:rPr>
          <w:sz w:val="24"/>
        </w:rPr>
      </w:pPr>
      <w:r>
        <w:rPr>
          <w:sz w:val="24"/>
        </w:rPr>
        <w:t>1</w:t>
      </w:r>
      <w:r>
        <w:rPr>
          <w:rFonts w:hint="eastAsia"/>
          <w:sz w:val="24"/>
        </w:rPr>
        <w:t>、车辆技术要求应当符合《道路运输车辆技术管理规定》有关规定。</w:t>
      </w:r>
    </w:p>
    <w:p>
      <w:pPr>
        <w:rPr>
          <w:sz w:val="24"/>
        </w:rPr>
      </w:pPr>
      <w:r>
        <w:rPr>
          <w:sz w:val="24"/>
        </w:rPr>
        <w:t>2</w:t>
      </w:r>
      <w:r>
        <w:rPr>
          <w:rFonts w:hint="eastAsia"/>
          <w:sz w:val="24"/>
        </w:rPr>
        <w:t>、车辆其他要求：</w:t>
      </w:r>
    </w:p>
    <w:p>
      <w:pPr>
        <w:rPr>
          <w:sz w:val="24"/>
        </w:rPr>
      </w:pPr>
      <w:r>
        <w:rPr>
          <w:sz w:val="24"/>
        </w:rPr>
        <w:t>( 1 )</w:t>
      </w:r>
      <w:r>
        <w:rPr>
          <w:rFonts w:hint="eastAsia"/>
          <w:sz w:val="24"/>
        </w:rPr>
        <w:t>从事大型物件运输经营的，应当具有与所运输大型物件相适应的超重型车组；</w:t>
      </w:r>
    </w:p>
    <w:p>
      <w:pPr>
        <w:rPr>
          <w:sz w:val="24"/>
        </w:rPr>
      </w:pPr>
      <w:r>
        <w:rPr>
          <w:sz w:val="24"/>
        </w:rPr>
        <w:t>( 2 )</w:t>
      </w:r>
      <w:r>
        <w:rPr>
          <w:rFonts w:hint="eastAsia"/>
          <w:sz w:val="24"/>
        </w:rPr>
        <w:t>从事冷藏保鲜、罐式容器等专用运输的，应当具有与运输货物相适应的专用容器、设备、设施</w:t>
      </w:r>
      <w:r>
        <w:rPr>
          <w:sz w:val="24"/>
        </w:rPr>
        <w:t>,</w:t>
      </w:r>
      <w:r>
        <w:rPr>
          <w:rFonts w:hint="eastAsia"/>
          <w:sz w:val="24"/>
        </w:rPr>
        <w:t>并固定在专用车辆上；</w:t>
      </w:r>
    </w:p>
    <w:p>
      <w:pPr>
        <w:rPr>
          <w:sz w:val="24"/>
        </w:rPr>
      </w:pPr>
      <w:r>
        <w:rPr>
          <w:sz w:val="24"/>
        </w:rPr>
        <w:t>(3 )</w:t>
      </w:r>
      <w:r>
        <w:rPr>
          <w:rFonts w:hint="eastAsia"/>
          <w:sz w:val="24"/>
        </w:rPr>
        <w:t>从事集装箱运输的，车辆还应当有固定集装箱的转锁装置。</w:t>
      </w:r>
    </w:p>
    <w:p>
      <w:pPr>
        <w:rPr>
          <w:sz w:val="24"/>
        </w:rPr>
      </w:pPr>
      <w:r>
        <w:rPr>
          <w:sz w:val="24"/>
        </w:rPr>
        <w:t>(</w:t>
      </w:r>
      <w:r>
        <w:rPr>
          <w:rFonts w:hint="eastAsia"/>
          <w:sz w:val="24"/>
        </w:rPr>
        <w:t>二</w:t>
      </w:r>
      <w:r>
        <w:rPr>
          <w:sz w:val="24"/>
        </w:rPr>
        <w:t>)</w:t>
      </w:r>
      <w:r>
        <w:rPr>
          <w:rFonts w:hint="eastAsia"/>
          <w:sz w:val="24"/>
        </w:rPr>
        <w:t>有符合规定条件的驾驶人员：</w:t>
      </w:r>
    </w:p>
    <w:p>
      <w:pPr>
        <w:rPr>
          <w:sz w:val="24"/>
        </w:rPr>
      </w:pPr>
      <w:r>
        <w:rPr>
          <w:sz w:val="24"/>
        </w:rPr>
        <w:t>1</w:t>
      </w:r>
      <w:r>
        <w:rPr>
          <w:rFonts w:hint="eastAsia"/>
          <w:sz w:val="24"/>
        </w:rPr>
        <w:t>、取得与驾驶车辆相应的机动车驾驶证；</w:t>
      </w:r>
    </w:p>
    <w:p>
      <w:pPr>
        <w:rPr>
          <w:sz w:val="24"/>
        </w:rPr>
      </w:pPr>
      <w:r>
        <w:rPr>
          <w:sz w:val="24"/>
        </w:rPr>
        <w:t>2</w:t>
      </w:r>
      <w:r>
        <w:rPr>
          <w:rFonts w:hint="eastAsia"/>
          <w:sz w:val="24"/>
        </w:rPr>
        <w:t>、年龄不超过</w:t>
      </w:r>
      <w:r>
        <w:rPr>
          <w:sz w:val="24"/>
        </w:rPr>
        <w:t>60</w:t>
      </w:r>
      <w:r>
        <w:rPr>
          <w:rFonts w:hint="eastAsia"/>
          <w:sz w:val="24"/>
        </w:rPr>
        <w:t>周岁；</w:t>
      </w:r>
    </w:p>
    <w:p>
      <w:pPr>
        <w:rPr>
          <w:sz w:val="24"/>
        </w:rPr>
      </w:pPr>
      <w:r>
        <w:rPr>
          <w:sz w:val="24"/>
        </w:rPr>
        <w:t>3</w:t>
      </w:r>
      <w:r>
        <w:rPr>
          <w:rFonts w:hint="eastAsia"/>
          <w:sz w:val="24"/>
        </w:rPr>
        <w:t>、经设区的市级道路运输管理机构对有关道路货物运输法规、机动车维修和货物及装载保管基本知识考试合格，并取得从业资格证</w:t>
      </w:r>
      <w:r>
        <w:rPr>
          <w:sz w:val="24"/>
        </w:rPr>
        <w:t>(</w:t>
      </w:r>
      <w:r>
        <w:rPr>
          <w:rFonts w:hint="eastAsia"/>
          <w:sz w:val="24"/>
        </w:rPr>
        <w:t>使用总质量</w:t>
      </w:r>
      <w:r>
        <w:rPr>
          <w:sz w:val="24"/>
        </w:rPr>
        <w:t>4500</w:t>
      </w:r>
      <w:r>
        <w:rPr>
          <w:rFonts w:hint="eastAsia"/>
          <w:sz w:val="24"/>
        </w:rPr>
        <w:t>千克及以下普通货运车辆的驾驶人员除外</w:t>
      </w:r>
      <w:r>
        <w:rPr>
          <w:sz w:val="24"/>
        </w:rPr>
        <w:t>)</w:t>
      </w:r>
      <w:r>
        <w:rPr>
          <w:rFonts w:hint="eastAsia"/>
          <w:sz w:val="24"/>
        </w:rPr>
        <w:t>。</w:t>
      </w:r>
    </w:p>
    <w:p>
      <w:pPr>
        <w:rPr>
          <w:sz w:val="24"/>
        </w:rPr>
      </w:pPr>
      <w:r>
        <w:rPr>
          <w:sz w:val="24"/>
        </w:rPr>
        <w:t>(</w:t>
      </w:r>
      <w:r>
        <w:rPr>
          <w:rFonts w:hint="eastAsia"/>
          <w:sz w:val="24"/>
        </w:rPr>
        <w:t>三</w:t>
      </w:r>
      <w:r>
        <w:rPr>
          <w:sz w:val="24"/>
        </w:rPr>
        <w:t>)</w:t>
      </w:r>
      <w:r>
        <w:rPr>
          <w:rFonts w:hint="eastAsia"/>
          <w:sz w:val="24"/>
        </w:rPr>
        <w:t>有健全的安全生产</w:t>
      </w:r>
    </w:p>
    <w:p>
      <w:pPr>
        <w:spacing w:line="400" w:lineRule="exact"/>
        <w:ind w:firstLine="480" w:firstLineChars="200"/>
        <w:rPr>
          <w:sz w:val="24"/>
        </w:rPr>
      </w:pPr>
      <w:r>
        <w:rPr>
          <w:rFonts w:hint="eastAsia"/>
          <w:sz w:val="24"/>
        </w:rPr>
        <w:t>管理制度</w:t>
      </w:r>
      <w:r>
        <w:rPr>
          <w:sz w:val="24"/>
        </w:rPr>
        <w:t>,</w:t>
      </w:r>
      <w:r>
        <w:rPr>
          <w:rFonts w:hint="eastAsia"/>
          <w:sz w:val="24"/>
        </w:rPr>
        <w:t>包括安全生产责任制度、安全生产业务操作规程、安全生产监督检查制度、驾驶员和车辆安全生产管理制度等。</w:t>
      </w:r>
    </w:p>
    <w:p>
      <w:pPr>
        <w:spacing w:line="400" w:lineRule="exact"/>
        <w:ind w:firstLine="481" w:firstLineChars="200"/>
        <w:rPr>
          <w:rFonts w:ascii="宋体"/>
          <w:sz w:val="24"/>
        </w:rPr>
      </w:pPr>
      <w:r>
        <w:rPr>
          <w:rFonts w:hint="eastAsia" w:ascii="宋体" w:hAnsi="宋体"/>
          <w:b/>
          <w:sz w:val="24"/>
        </w:rPr>
        <w:t>予以受理的条件</w:t>
      </w:r>
    </w:p>
    <w:p>
      <w:pPr>
        <w:spacing w:line="400" w:lineRule="exact"/>
        <w:ind w:firstLine="480" w:firstLineChars="200"/>
        <w:rPr>
          <w:rFonts w:ascii="宋体"/>
          <w:sz w:val="24"/>
        </w:rPr>
      </w:pPr>
      <w:r>
        <w:rPr>
          <w:rFonts w:hint="eastAsia" w:ascii="宋体" w:hAnsi="宋体"/>
          <w:sz w:val="24"/>
        </w:rPr>
        <w:t>申请材料真实、齐备、规范。</w:t>
      </w:r>
    </w:p>
    <w:p>
      <w:pPr>
        <w:spacing w:line="400" w:lineRule="exact"/>
        <w:ind w:firstLine="481" w:firstLineChars="200"/>
        <w:rPr>
          <w:rFonts w:ascii="宋体"/>
          <w:sz w:val="24"/>
        </w:rPr>
      </w:pPr>
      <w:r>
        <w:rPr>
          <w:rFonts w:hint="eastAsia" w:ascii="宋体" w:hAnsi="宋体"/>
          <w:b/>
          <w:sz w:val="24"/>
        </w:rPr>
        <w:t>不予受理的条件</w:t>
      </w:r>
    </w:p>
    <w:p>
      <w:pPr>
        <w:numPr>
          <w:ilvl w:val="0"/>
          <w:numId w:val="2"/>
        </w:numPr>
        <w:spacing w:line="400" w:lineRule="exact"/>
        <w:ind w:firstLine="480" w:firstLineChars="200"/>
        <w:rPr>
          <w:rFonts w:ascii="宋体"/>
          <w:sz w:val="24"/>
        </w:rPr>
      </w:pPr>
      <w:r>
        <w:rPr>
          <w:rFonts w:hint="eastAsia" w:ascii="宋体" w:hAnsi="宋体"/>
          <w:sz w:val="24"/>
        </w:rPr>
        <w:t>申请事项依法不需要取得道路运输经营许可</w:t>
      </w:r>
    </w:p>
    <w:p>
      <w:pPr>
        <w:spacing w:line="400" w:lineRule="exact"/>
        <w:ind w:firstLine="480" w:firstLineChars="200"/>
        <w:rPr>
          <w:rFonts w:ascii="宋体"/>
          <w:sz w:val="24"/>
        </w:rPr>
      </w:pPr>
      <w:r>
        <w:rPr>
          <w:rFonts w:hint="eastAsia" w:ascii="宋体" w:hAnsi="宋体"/>
          <w:sz w:val="24"/>
        </w:rPr>
        <w:t>（二）申请事项依法不属于交通运输管理部门职权范围的</w:t>
      </w:r>
    </w:p>
    <w:p>
      <w:pPr>
        <w:spacing w:line="400" w:lineRule="exact"/>
        <w:ind w:firstLine="481" w:firstLineChars="200"/>
        <w:rPr>
          <w:rFonts w:ascii="宋体"/>
          <w:sz w:val="24"/>
        </w:rPr>
      </w:pPr>
      <w:r>
        <w:rPr>
          <w:rFonts w:hint="eastAsia" w:ascii="宋体" w:hAnsi="宋体"/>
          <w:b/>
          <w:sz w:val="24"/>
        </w:rPr>
        <w:t>撤销许可的条件</w:t>
      </w:r>
    </w:p>
    <w:p>
      <w:pPr>
        <w:spacing w:line="400" w:lineRule="exact"/>
        <w:ind w:left="480"/>
        <w:rPr>
          <w:rFonts w:ascii="宋体"/>
          <w:sz w:val="24"/>
        </w:rPr>
      </w:pPr>
      <w:r>
        <w:rPr>
          <w:rFonts w:ascii="宋体" w:hAnsi="宋体"/>
          <w:sz w:val="24"/>
        </w:rPr>
        <w:t>1</w:t>
      </w:r>
      <w:r>
        <w:rPr>
          <w:rFonts w:hint="eastAsia" w:ascii="宋体" w:hAnsi="宋体"/>
          <w:sz w:val="24"/>
        </w:rPr>
        <w:t>、被许可人以欺骗、不正当手段取得道路运输经营许可的，由原发证的交通运输管理部门撤销许</w:t>
      </w:r>
    </w:p>
    <w:p>
      <w:pPr>
        <w:spacing w:line="400" w:lineRule="exact"/>
        <w:rPr>
          <w:rFonts w:ascii="宋体"/>
          <w:sz w:val="24"/>
        </w:rPr>
      </w:pPr>
      <w:r>
        <w:rPr>
          <w:rFonts w:ascii="宋体"/>
          <w:sz w:val="24"/>
        </w:rPr>
        <w:t xml:space="preserve">    2</w:t>
      </w:r>
      <w:r>
        <w:rPr>
          <w:rFonts w:hint="eastAsia" w:ascii="宋体"/>
          <w:sz w:val="24"/>
        </w:rPr>
        <w:t>、经营业户取得经营许可证超过</w:t>
      </w:r>
      <w:r>
        <w:rPr>
          <w:rFonts w:ascii="宋体"/>
          <w:sz w:val="24"/>
        </w:rPr>
        <w:t>180</w:t>
      </w:r>
      <w:r>
        <w:rPr>
          <w:rFonts w:hint="eastAsia" w:ascii="宋体"/>
          <w:sz w:val="24"/>
        </w:rPr>
        <w:t>天未投入营运车辆，原许可机关可以注销经营资格。</w:t>
      </w:r>
    </w:p>
    <w:p>
      <w:pPr>
        <w:spacing w:line="400" w:lineRule="exact"/>
        <w:ind w:firstLine="481" w:firstLineChars="200"/>
        <w:rPr>
          <w:rFonts w:asci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asci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申请材料</w:t>
      </w:r>
    </w:p>
    <w:tbl>
      <w:tblPr>
        <w:tblStyle w:val="4"/>
        <w:tblW w:w="91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18"/>
        <w:gridCol w:w="1418"/>
        <w:gridCol w:w="1276"/>
        <w:gridCol w:w="712"/>
        <w:gridCol w:w="85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cs="宋体"/>
                <w:szCs w:val="21"/>
              </w:rPr>
            </w:pPr>
            <w:r>
              <w:rPr>
                <w:rFonts w:hint="eastAsia" w:ascii="宋体" w:hAnsi="宋体" w:cs="宋体"/>
                <w:szCs w:val="21"/>
              </w:rPr>
              <w:t>序号</w:t>
            </w:r>
          </w:p>
        </w:tc>
        <w:tc>
          <w:tcPr>
            <w:tcW w:w="3118" w:type="dxa"/>
            <w:vAlign w:val="center"/>
          </w:tcPr>
          <w:p>
            <w:pPr>
              <w:spacing w:line="400" w:lineRule="exact"/>
              <w:jc w:val="center"/>
              <w:rPr>
                <w:rFonts w:ascii="宋体" w:cs="宋体"/>
                <w:szCs w:val="21"/>
              </w:rPr>
            </w:pPr>
            <w:r>
              <w:rPr>
                <w:rFonts w:hint="eastAsia" w:ascii="宋体" w:hAnsi="宋体" w:cs="宋体"/>
                <w:szCs w:val="21"/>
              </w:rPr>
              <w:t>提交材料名称</w:t>
            </w:r>
          </w:p>
        </w:tc>
        <w:tc>
          <w:tcPr>
            <w:tcW w:w="1418" w:type="dxa"/>
            <w:vAlign w:val="center"/>
          </w:tcPr>
          <w:p>
            <w:pPr>
              <w:spacing w:line="400" w:lineRule="exact"/>
              <w:jc w:val="center"/>
              <w:rPr>
                <w:rFonts w:ascii="宋体" w:cs="宋体"/>
                <w:szCs w:val="21"/>
              </w:rPr>
            </w:pPr>
            <w:r>
              <w:rPr>
                <w:rFonts w:hint="eastAsia" w:ascii="宋体" w:hAnsi="宋体" w:cs="宋体"/>
                <w:szCs w:val="21"/>
              </w:rPr>
              <w:t>来源渠道</w:t>
            </w:r>
          </w:p>
        </w:tc>
        <w:tc>
          <w:tcPr>
            <w:tcW w:w="1276" w:type="dxa"/>
            <w:vAlign w:val="center"/>
          </w:tcPr>
          <w:p>
            <w:pPr>
              <w:spacing w:line="400" w:lineRule="exact"/>
              <w:jc w:val="center"/>
              <w:rPr>
                <w:rFonts w:ascii="宋体" w:cs="宋体"/>
                <w:szCs w:val="21"/>
              </w:rPr>
            </w:pPr>
            <w:r>
              <w:rPr>
                <w:rFonts w:hint="eastAsia" w:ascii="宋体" w:hAnsi="宋体" w:cs="宋体"/>
                <w:szCs w:val="21"/>
              </w:rPr>
              <w:t>性质和数量</w:t>
            </w:r>
          </w:p>
        </w:tc>
        <w:tc>
          <w:tcPr>
            <w:tcW w:w="712" w:type="dxa"/>
            <w:vAlign w:val="center"/>
          </w:tcPr>
          <w:p>
            <w:pPr>
              <w:spacing w:line="400" w:lineRule="exact"/>
              <w:jc w:val="center"/>
              <w:rPr>
                <w:rFonts w:ascii="宋体" w:cs="宋体"/>
                <w:szCs w:val="21"/>
              </w:rPr>
            </w:pPr>
            <w:r>
              <w:rPr>
                <w:rFonts w:hint="eastAsia" w:ascii="宋体" w:hAnsi="宋体" w:cs="宋体"/>
                <w:szCs w:val="21"/>
              </w:rPr>
              <w:t>规格</w:t>
            </w:r>
          </w:p>
        </w:tc>
        <w:tc>
          <w:tcPr>
            <w:tcW w:w="855" w:type="dxa"/>
            <w:vAlign w:val="center"/>
          </w:tcPr>
          <w:p>
            <w:pPr>
              <w:spacing w:line="400" w:lineRule="exact"/>
              <w:jc w:val="center"/>
              <w:rPr>
                <w:rFonts w:ascii="宋体" w:cs="宋体"/>
                <w:szCs w:val="21"/>
              </w:rPr>
            </w:pPr>
            <w:r>
              <w:rPr>
                <w:rFonts w:hint="eastAsia" w:ascii="宋体" w:hAnsi="宋体" w:cs="宋体"/>
                <w:szCs w:val="21"/>
              </w:rPr>
              <w:t>介质</w:t>
            </w:r>
          </w:p>
        </w:tc>
        <w:tc>
          <w:tcPr>
            <w:tcW w:w="1110" w:type="dxa"/>
            <w:vAlign w:val="center"/>
          </w:tcPr>
          <w:p>
            <w:pPr>
              <w:spacing w:line="400" w:lineRule="exact"/>
              <w:jc w:val="center"/>
              <w:rPr>
                <w:rFonts w:ascii="宋体" w:cs="宋体"/>
                <w:szCs w:val="21"/>
              </w:rPr>
            </w:pPr>
            <w:r>
              <w:rPr>
                <w:rFonts w:hint="eastAsia" w:ascii="宋体" w:hAnsi="宋体" w:cs="宋体"/>
                <w:szCs w:val="21"/>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6" w:type="dxa"/>
            <w:vAlign w:val="center"/>
          </w:tcPr>
          <w:p>
            <w:pPr>
              <w:spacing w:line="400" w:lineRule="exact"/>
              <w:jc w:val="center"/>
              <w:rPr>
                <w:rFonts w:ascii="宋体" w:cs="宋体"/>
                <w:szCs w:val="21"/>
              </w:rPr>
            </w:pPr>
            <w:r>
              <w:rPr>
                <w:rFonts w:ascii="宋体" w:hAnsi="宋体" w:cs="宋体"/>
                <w:szCs w:val="21"/>
              </w:rPr>
              <w:t>1</w:t>
            </w:r>
          </w:p>
        </w:tc>
        <w:tc>
          <w:tcPr>
            <w:tcW w:w="3118" w:type="dxa"/>
            <w:vAlign w:val="center"/>
          </w:tcPr>
          <w:p>
            <w:pPr>
              <w:spacing w:line="400" w:lineRule="exact"/>
              <w:jc w:val="center"/>
              <w:rPr>
                <w:rFonts w:ascii="宋体" w:cs="宋体"/>
                <w:szCs w:val="21"/>
              </w:rPr>
            </w:pPr>
            <w:r>
              <w:rPr>
                <w:rFonts w:hint="eastAsia" w:ascii="宋体" w:hAnsi="宋体" w:cs="宋体"/>
                <w:szCs w:val="21"/>
              </w:rPr>
              <w:t>营业执照、《道路货运运输经营申请表》</w:t>
            </w:r>
          </w:p>
        </w:tc>
        <w:tc>
          <w:tcPr>
            <w:tcW w:w="1418" w:type="dxa"/>
            <w:vAlign w:val="center"/>
          </w:tcPr>
          <w:p>
            <w:pPr>
              <w:spacing w:line="400" w:lineRule="exact"/>
              <w:jc w:val="center"/>
              <w:rPr>
                <w:rFonts w:asci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cs="宋体"/>
                <w:szCs w:val="21"/>
              </w:rPr>
            </w:pPr>
            <w:r>
              <w:rPr>
                <w:rFonts w:hint="eastAsia" w:ascii="宋体" w:hAnsi="宋体" w:cs="宋体"/>
                <w:szCs w:val="21"/>
              </w:rPr>
              <w:t>原（复）、件</w:t>
            </w:r>
            <w:r>
              <w:rPr>
                <w:rFonts w:ascii="宋体" w:hAnsi="宋体" w:cs="宋体"/>
                <w:szCs w:val="21"/>
              </w:rPr>
              <w:t>2</w:t>
            </w:r>
            <w:r>
              <w:rPr>
                <w:rFonts w:hint="eastAsia" w:ascii="宋体" w:hAnsi="宋体" w:cs="宋体"/>
                <w:szCs w:val="21"/>
              </w:rPr>
              <w:t>份</w:t>
            </w:r>
          </w:p>
        </w:tc>
        <w:tc>
          <w:tcPr>
            <w:tcW w:w="712" w:type="dxa"/>
            <w:vAlign w:val="center"/>
          </w:tcPr>
          <w:p>
            <w:pPr>
              <w:spacing w:line="400" w:lineRule="exact"/>
              <w:jc w:val="center"/>
              <w:rPr>
                <w:rFonts w:ascii="宋体" w:cs="宋体"/>
                <w:szCs w:val="21"/>
              </w:rPr>
            </w:pPr>
          </w:p>
        </w:tc>
        <w:tc>
          <w:tcPr>
            <w:tcW w:w="855" w:type="dxa"/>
            <w:vAlign w:val="center"/>
          </w:tcPr>
          <w:p>
            <w:pPr>
              <w:spacing w:line="400" w:lineRule="exact"/>
              <w:jc w:val="center"/>
              <w:rPr>
                <w:rFonts w:asci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cs="宋体"/>
                <w:szCs w:val="21"/>
              </w:rPr>
            </w:pPr>
            <w:r>
              <w:rPr>
                <w:rFonts w:ascii="宋体" w:hAnsi="宋体" w:cs="宋体"/>
                <w:szCs w:val="21"/>
              </w:rPr>
              <w:t>2</w:t>
            </w:r>
          </w:p>
        </w:tc>
        <w:tc>
          <w:tcPr>
            <w:tcW w:w="3118" w:type="dxa"/>
            <w:vAlign w:val="center"/>
          </w:tcPr>
          <w:p>
            <w:pPr>
              <w:spacing w:line="400" w:lineRule="exact"/>
              <w:jc w:val="center"/>
              <w:rPr>
                <w:rFonts w:ascii="宋体" w:cs="宋体"/>
                <w:szCs w:val="21"/>
              </w:rPr>
            </w:pPr>
            <w:r>
              <w:rPr>
                <w:rFonts w:hint="eastAsia" w:ascii="宋体" w:hAnsi="宋体" w:cs="宋体"/>
                <w:szCs w:val="21"/>
              </w:rPr>
              <w:t>自然人、法人、身份证明、经办人的身份证证件和委托书：</w:t>
            </w:r>
          </w:p>
        </w:tc>
        <w:tc>
          <w:tcPr>
            <w:tcW w:w="1418" w:type="dxa"/>
            <w:vAlign w:val="center"/>
          </w:tcPr>
          <w:p>
            <w:pPr>
              <w:spacing w:line="400" w:lineRule="exact"/>
              <w:jc w:val="center"/>
              <w:rPr>
                <w:rFonts w:asci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cs="宋体"/>
                <w:szCs w:val="21"/>
              </w:rPr>
            </w:pPr>
            <w:r>
              <w:rPr>
                <w:rFonts w:hint="eastAsia" w:ascii="宋体" w:hAnsi="宋体" w:cs="宋体"/>
                <w:szCs w:val="21"/>
              </w:rPr>
              <w:t>原件和复印件</w:t>
            </w:r>
            <w:r>
              <w:rPr>
                <w:rFonts w:ascii="宋体" w:hAnsi="宋体" w:cs="宋体"/>
                <w:szCs w:val="21"/>
              </w:rPr>
              <w:t>2</w:t>
            </w:r>
            <w:r>
              <w:rPr>
                <w:rFonts w:hint="eastAsia" w:ascii="宋体" w:hAnsi="宋体" w:cs="宋体"/>
                <w:szCs w:val="21"/>
              </w:rPr>
              <w:t>份</w:t>
            </w:r>
          </w:p>
        </w:tc>
        <w:tc>
          <w:tcPr>
            <w:tcW w:w="712" w:type="dxa"/>
            <w:vAlign w:val="center"/>
          </w:tcPr>
          <w:p>
            <w:pPr>
              <w:spacing w:line="400" w:lineRule="exact"/>
              <w:jc w:val="center"/>
              <w:rPr>
                <w:rFonts w:ascii="宋体" w:cs="宋体"/>
                <w:szCs w:val="21"/>
              </w:rPr>
            </w:pPr>
          </w:p>
        </w:tc>
        <w:tc>
          <w:tcPr>
            <w:tcW w:w="855" w:type="dxa"/>
            <w:vAlign w:val="center"/>
          </w:tcPr>
          <w:p>
            <w:pPr>
              <w:spacing w:line="400" w:lineRule="exact"/>
              <w:jc w:val="center"/>
              <w:rPr>
                <w:rFonts w:asci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cs="宋体"/>
                <w:szCs w:val="21"/>
              </w:rPr>
            </w:pPr>
            <w:r>
              <w:rPr>
                <w:rFonts w:ascii="宋体" w:hAnsi="宋体" w:cs="宋体"/>
                <w:szCs w:val="21"/>
              </w:rPr>
              <w:t>3</w:t>
            </w:r>
          </w:p>
        </w:tc>
        <w:tc>
          <w:tcPr>
            <w:tcW w:w="3118" w:type="dxa"/>
            <w:vAlign w:val="center"/>
          </w:tcPr>
          <w:p>
            <w:pPr>
              <w:spacing w:line="400" w:lineRule="exact"/>
              <w:jc w:val="center"/>
              <w:rPr>
                <w:rFonts w:ascii="宋体" w:cs="宋体"/>
                <w:szCs w:val="21"/>
              </w:rPr>
            </w:pPr>
            <w:r>
              <w:rPr>
                <w:rFonts w:hint="eastAsia" w:ascii="宋体" w:hAnsi="宋体" w:cs="宋体"/>
                <w:szCs w:val="21"/>
              </w:rPr>
              <w:t>安全生产管理制度文本或个体经营承认书：</w:t>
            </w:r>
          </w:p>
        </w:tc>
        <w:tc>
          <w:tcPr>
            <w:tcW w:w="1418" w:type="dxa"/>
            <w:vAlign w:val="center"/>
          </w:tcPr>
          <w:p>
            <w:pPr>
              <w:spacing w:line="400" w:lineRule="exact"/>
              <w:jc w:val="center"/>
              <w:rPr>
                <w:rFonts w:asci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cs="宋体"/>
                <w:szCs w:val="21"/>
              </w:rPr>
            </w:pPr>
            <w:r>
              <w:rPr>
                <w:rFonts w:hint="eastAsia" w:ascii="宋体" w:hAnsi="宋体" w:cs="宋体"/>
                <w:szCs w:val="21"/>
              </w:rPr>
              <w:t>原件或复印件</w:t>
            </w:r>
            <w:r>
              <w:rPr>
                <w:rFonts w:ascii="宋体" w:hAnsi="宋体" w:cs="宋体"/>
                <w:szCs w:val="21"/>
              </w:rPr>
              <w:t>1</w:t>
            </w:r>
            <w:r>
              <w:rPr>
                <w:rFonts w:hint="eastAsia" w:ascii="宋体" w:hAnsi="宋体" w:cs="宋体"/>
                <w:szCs w:val="21"/>
              </w:rPr>
              <w:t>份</w:t>
            </w:r>
          </w:p>
        </w:tc>
        <w:tc>
          <w:tcPr>
            <w:tcW w:w="712" w:type="dxa"/>
            <w:vAlign w:val="center"/>
          </w:tcPr>
          <w:p>
            <w:pPr>
              <w:spacing w:line="400" w:lineRule="exact"/>
              <w:jc w:val="center"/>
              <w:rPr>
                <w:rFonts w:ascii="宋体" w:cs="宋体"/>
                <w:szCs w:val="21"/>
              </w:rPr>
            </w:pPr>
          </w:p>
        </w:tc>
        <w:tc>
          <w:tcPr>
            <w:tcW w:w="855" w:type="dxa"/>
            <w:vAlign w:val="center"/>
          </w:tcPr>
          <w:p>
            <w:pPr>
              <w:spacing w:line="400" w:lineRule="exact"/>
              <w:jc w:val="center"/>
              <w:rPr>
                <w:rFonts w:asci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400" w:lineRule="exact"/>
              <w:jc w:val="center"/>
              <w:rPr>
                <w:rFonts w:ascii="宋体" w:cs="宋体"/>
                <w:szCs w:val="21"/>
              </w:rPr>
            </w:pPr>
            <w:r>
              <w:rPr>
                <w:rFonts w:ascii="宋体" w:hAnsi="宋体" w:cs="宋体"/>
                <w:szCs w:val="21"/>
              </w:rPr>
              <w:t>4</w:t>
            </w:r>
          </w:p>
        </w:tc>
        <w:tc>
          <w:tcPr>
            <w:tcW w:w="3118" w:type="dxa"/>
            <w:vAlign w:val="center"/>
          </w:tcPr>
          <w:p>
            <w:pPr>
              <w:spacing w:line="400" w:lineRule="exact"/>
              <w:jc w:val="center"/>
              <w:rPr>
                <w:rFonts w:ascii="宋体" w:cs="宋体"/>
                <w:szCs w:val="21"/>
              </w:rPr>
            </w:pPr>
            <w:r>
              <w:rPr>
                <w:rFonts w:hint="eastAsia" w:ascii="宋体" w:hAnsi="宋体" w:cs="宋体"/>
                <w:szCs w:val="21"/>
              </w:rPr>
              <w:t>拟投入车辆和聘用驾驶员承诺书、车辆技术等级，驾驶员须有相适应的从业资格证：</w:t>
            </w:r>
          </w:p>
        </w:tc>
        <w:tc>
          <w:tcPr>
            <w:tcW w:w="1418" w:type="dxa"/>
            <w:vAlign w:val="center"/>
          </w:tcPr>
          <w:p>
            <w:pPr>
              <w:spacing w:line="400" w:lineRule="exact"/>
              <w:jc w:val="center"/>
              <w:rPr>
                <w:rFonts w:asci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cs="宋体"/>
                <w:szCs w:val="21"/>
              </w:rPr>
            </w:pPr>
            <w:r>
              <w:rPr>
                <w:rFonts w:hint="eastAsia" w:ascii="宋体" w:hAnsi="宋体" w:cs="宋体"/>
                <w:szCs w:val="21"/>
              </w:rPr>
              <w:t>原件或复印件</w:t>
            </w:r>
            <w:r>
              <w:rPr>
                <w:rFonts w:ascii="宋体" w:hAnsi="宋体" w:cs="宋体"/>
                <w:szCs w:val="21"/>
              </w:rPr>
              <w:t>1</w:t>
            </w:r>
            <w:r>
              <w:rPr>
                <w:rFonts w:hint="eastAsia" w:ascii="宋体" w:hAnsi="宋体" w:cs="宋体"/>
                <w:szCs w:val="21"/>
              </w:rPr>
              <w:t>份</w:t>
            </w:r>
          </w:p>
        </w:tc>
        <w:tc>
          <w:tcPr>
            <w:tcW w:w="712" w:type="dxa"/>
            <w:vAlign w:val="center"/>
          </w:tcPr>
          <w:p>
            <w:pPr>
              <w:spacing w:line="400" w:lineRule="exact"/>
              <w:jc w:val="center"/>
              <w:rPr>
                <w:rFonts w:ascii="宋体" w:cs="宋体"/>
                <w:szCs w:val="21"/>
              </w:rPr>
            </w:pPr>
          </w:p>
        </w:tc>
        <w:tc>
          <w:tcPr>
            <w:tcW w:w="855" w:type="dxa"/>
            <w:vAlign w:val="center"/>
          </w:tcPr>
          <w:p>
            <w:pPr>
              <w:spacing w:line="400" w:lineRule="exact"/>
              <w:jc w:val="center"/>
              <w:rPr>
                <w:rFonts w:asci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cs="宋体"/>
                <w:szCs w:val="21"/>
              </w:rPr>
            </w:pPr>
            <w:r>
              <w:rPr>
                <w:rFonts w:ascii="宋体" w:hAnsi="宋体" w:cs="宋体"/>
                <w:szCs w:val="21"/>
              </w:rPr>
              <w:t>5</w:t>
            </w:r>
          </w:p>
        </w:tc>
        <w:tc>
          <w:tcPr>
            <w:tcW w:w="3118" w:type="dxa"/>
            <w:vAlign w:val="center"/>
          </w:tcPr>
          <w:p>
            <w:pPr>
              <w:spacing w:line="400" w:lineRule="exact"/>
              <w:jc w:val="center"/>
              <w:rPr>
                <w:rFonts w:ascii="宋体" w:cs="宋体"/>
                <w:szCs w:val="21"/>
              </w:rPr>
            </w:pPr>
            <w:r>
              <w:rPr>
                <w:rFonts w:hint="eastAsia" w:ascii="宋体" w:hAnsi="宋体" w:cs="宋体"/>
                <w:szCs w:val="21"/>
              </w:rPr>
              <w:t>总质量达到</w:t>
            </w:r>
            <w:r>
              <w:rPr>
                <w:rFonts w:ascii="宋体" w:hAnsi="宋体" w:cs="宋体"/>
                <w:szCs w:val="21"/>
              </w:rPr>
              <w:t>12</w:t>
            </w:r>
            <w:r>
              <w:rPr>
                <w:rFonts w:hint="eastAsia" w:ascii="宋体" w:hAnsi="宋体" w:cs="宋体"/>
                <w:szCs w:val="21"/>
              </w:rPr>
              <w:t>吨以上车辆需安装</w:t>
            </w:r>
            <w:r>
              <w:rPr>
                <w:rFonts w:ascii="宋体" w:hAnsi="宋体" w:cs="宋体"/>
                <w:szCs w:val="21"/>
              </w:rPr>
              <w:t>GPS</w:t>
            </w:r>
            <w:r>
              <w:rPr>
                <w:rFonts w:hint="eastAsia" w:ascii="宋体" w:hAnsi="宋体" w:cs="宋体"/>
                <w:szCs w:val="21"/>
              </w:rPr>
              <w:t>证明：</w:t>
            </w:r>
          </w:p>
        </w:tc>
        <w:tc>
          <w:tcPr>
            <w:tcW w:w="1418" w:type="dxa"/>
            <w:vAlign w:val="center"/>
          </w:tcPr>
          <w:p>
            <w:pPr>
              <w:spacing w:line="400" w:lineRule="exact"/>
              <w:jc w:val="center"/>
              <w:rPr>
                <w:rFonts w:asci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cs="宋体"/>
                <w:szCs w:val="21"/>
              </w:rPr>
            </w:pPr>
            <w:r>
              <w:rPr>
                <w:rFonts w:hint="eastAsia" w:ascii="宋体" w:hAnsi="宋体" w:cs="宋体"/>
                <w:szCs w:val="21"/>
              </w:rPr>
              <w:t>原件或复印件</w:t>
            </w:r>
            <w:r>
              <w:rPr>
                <w:rFonts w:ascii="宋体" w:hAnsi="宋体" w:cs="宋体"/>
                <w:szCs w:val="21"/>
              </w:rPr>
              <w:t>1</w:t>
            </w:r>
            <w:r>
              <w:rPr>
                <w:rFonts w:hint="eastAsia" w:ascii="宋体" w:hAnsi="宋体" w:cs="宋体"/>
                <w:szCs w:val="21"/>
              </w:rPr>
              <w:t>份</w:t>
            </w:r>
          </w:p>
        </w:tc>
        <w:tc>
          <w:tcPr>
            <w:tcW w:w="712" w:type="dxa"/>
            <w:vAlign w:val="center"/>
          </w:tcPr>
          <w:p>
            <w:pPr>
              <w:spacing w:line="400" w:lineRule="exact"/>
              <w:jc w:val="center"/>
              <w:rPr>
                <w:rFonts w:ascii="宋体" w:cs="宋体"/>
                <w:szCs w:val="21"/>
              </w:rPr>
            </w:pPr>
          </w:p>
        </w:tc>
        <w:tc>
          <w:tcPr>
            <w:tcW w:w="855" w:type="dxa"/>
            <w:vAlign w:val="center"/>
          </w:tcPr>
          <w:p>
            <w:pPr>
              <w:spacing w:line="400" w:lineRule="exact"/>
              <w:jc w:val="center"/>
              <w:rPr>
                <w:rFonts w:ascii="宋体" w:cs="宋体"/>
                <w:szCs w:val="21"/>
              </w:rPr>
            </w:pPr>
            <w:r>
              <w:rPr>
                <w:rFonts w:hint="eastAsia" w:ascii="宋体" w:hAnsi="宋体" w:cs="宋体"/>
                <w:szCs w:val="21"/>
              </w:rPr>
              <w:t>纸质</w:t>
            </w:r>
          </w:p>
        </w:tc>
        <w:tc>
          <w:tcPr>
            <w:tcW w:w="1110" w:type="dxa"/>
            <w:vAlign w:val="center"/>
          </w:tcPr>
          <w:p>
            <w:pPr>
              <w:spacing w:line="400" w:lineRule="exact"/>
              <w:jc w:val="center"/>
              <w:rPr>
                <w:rFonts w:ascii="宋体" w:cs="宋体"/>
                <w:szCs w:val="21"/>
              </w:rPr>
            </w:pPr>
          </w:p>
        </w:tc>
      </w:tr>
    </w:tbl>
    <w:p>
      <w:pPr>
        <w:spacing w:line="400" w:lineRule="exact"/>
        <w:rPr>
          <w:rFonts w:ascii="宋体"/>
          <w:szCs w:val="21"/>
        </w:rPr>
      </w:pPr>
      <w:r>
        <w:rPr>
          <w:rFonts w:hint="eastAsia" w:ascii="宋体" w:hAnsi="宋体"/>
          <w:szCs w:val="21"/>
        </w:rPr>
        <w:t>注：申请书样本见附件</w:t>
      </w:r>
      <w:r>
        <w:rPr>
          <w:rFonts w:ascii="宋体" w:hAnsi="宋体"/>
          <w:szCs w:val="21"/>
        </w:rPr>
        <w:t>1</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申请方式</w:t>
      </w:r>
    </w:p>
    <w:p>
      <w:pPr>
        <w:spacing w:line="400" w:lineRule="exact"/>
        <w:ind w:firstLine="836" w:firstLineChars="347"/>
        <w:rPr>
          <w:rFonts w:ascii="宋体"/>
          <w:sz w:val="24"/>
        </w:rPr>
      </w:pPr>
      <w:r>
        <w:rPr>
          <w:rFonts w:hint="eastAsia" w:ascii="宋体" w:hAnsi="宋体"/>
          <w:b/>
          <w:bCs/>
          <w:sz w:val="24"/>
        </w:rPr>
        <w:t>窗口申请：</w:t>
      </w:r>
      <w:r>
        <w:rPr>
          <w:rFonts w:hint="eastAsia" w:ascii="宋体" w:hAnsi="宋体"/>
          <w:sz w:val="24"/>
        </w:rPr>
        <w:t>共和县政务服务大厅综合窗口</w:t>
      </w:r>
    </w:p>
    <w:p>
      <w:pPr>
        <w:spacing w:line="400" w:lineRule="exact"/>
        <w:ind w:firstLine="480" w:firstLineChars="200"/>
        <w:rPr>
          <w:rFonts w:ascii="宋体"/>
          <w:sz w:val="24"/>
        </w:rPr>
      </w:pPr>
      <w:r>
        <w:rPr>
          <w:rFonts w:hint="eastAsia" w:ascii="宋体" w:hAnsi="宋体"/>
          <w:sz w:val="24"/>
        </w:rPr>
        <w:t>到窗口最多次数（含领取结果）：</w:t>
      </w:r>
      <w:r>
        <w:rPr>
          <w:rFonts w:ascii="宋体" w:hAnsi="宋体"/>
          <w:sz w:val="24"/>
        </w:rPr>
        <w:t>2</w:t>
      </w:r>
      <w:r>
        <w:rPr>
          <w:rFonts w:hint="eastAsia" w:ascii="宋体" w:hAnsi="宋体"/>
          <w:sz w:val="24"/>
        </w:rPr>
        <w:t>次</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办理方式</w:t>
      </w:r>
    </w:p>
    <w:p>
      <w:pPr>
        <w:spacing w:line="400" w:lineRule="exact"/>
        <w:ind w:firstLine="840" w:firstLineChars="350"/>
        <w:rPr>
          <w:rFonts w:ascii="宋体"/>
          <w:sz w:val="24"/>
        </w:rPr>
      </w:pPr>
      <w:r>
        <w:rPr>
          <w:rFonts w:hint="eastAsia" w:ascii="宋体" w:hAnsi="宋体"/>
          <w:sz w:val="24"/>
        </w:rPr>
        <w:t>窗口办理</w:t>
      </w:r>
      <w:r>
        <w:rPr>
          <w:rFonts w:ascii="宋体" w:hAnsi="宋体"/>
          <w:sz w:val="24"/>
        </w:rPr>
        <w:t>:</w:t>
      </w:r>
      <w:r>
        <w:rPr>
          <w:rFonts w:hint="eastAsia" w:ascii="宋体" w:hAnsi="宋体"/>
          <w:sz w:val="24"/>
        </w:rPr>
        <w:t>海南州共和县贵南东路政务服务中心一楼</w:t>
      </w:r>
      <w:r>
        <w:rPr>
          <w:rFonts w:ascii="宋体" w:hAnsi="宋体"/>
          <w:sz w:val="24"/>
        </w:rPr>
        <w:t>D</w:t>
      </w:r>
      <w:r>
        <w:rPr>
          <w:rFonts w:hint="eastAsia" w:ascii="宋体" w:hAnsi="宋体"/>
          <w:sz w:val="24"/>
        </w:rPr>
        <w:t>区</w:t>
      </w:r>
      <w:r>
        <w:rPr>
          <w:rFonts w:ascii="宋体" w:hAnsi="宋体"/>
          <w:sz w:val="24"/>
        </w:rPr>
        <w:t>4</w:t>
      </w:r>
      <w:r>
        <w:rPr>
          <w:rFonts w:hint="eastAsia" w:ascii="宋体" w:hAnsi="宋体"/>
          <w:sz w:val="24"/>
        </w:rPr>
        <w:t>号窗口</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办理流程</w:t>
      </w:r>
    </w:p>
    <w:p>
      <w:pPr>
        <w:spacing w:line="400" w:lineRule="exact"/>
        <w:ind w:firstLine="840" w:firstLineChars="350"/>
        <w:rPr>
          <w:rFonts w:ascii="宋体"/>
          <w:sz w:val="24"/>
        </w:rPr>
      </w:pPr>
      <w:r>
        <w:rPr>
          <w:rFonts w:hint="eastAsia" w:ascii="宋体" w:hAnsi="宋体"/>
          <w:sz w:val="24"/>
        </w:rPr>
        <w:t>见附件</w:t>
      </w:r>
      <w:r>
        <w:rPr>
          <w:rFonts w:ascii="宋体" w:hAnsi="宋体"/>
          <w:sz w:val="24"/>
        </w:rPr>
        <w:t>2</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sz w:val="24"/>
        </w:rPr>
      </w:pPr>
      <w:r>
        <w:rPr>
          <w:rFonts w:hint="eastAsia" w:ascii="宋体" w:hAnsi="宋体"/>
          <w:b/>
          <w:bCs/>
          <w:sz w:val="24"/>
        </w:rPr>
        <w:t>法定时限：</w:t>
      </w:r>
      <w:r>
        <w:rPr>
          <w:rFonts w:ascii="宋体" w:hAnsi="宋体"/>
          <w:sz w:val="24"/>
        </w:rPr>
        <w:t>20</w:t>
      </w:r>
      <w:r>
        <w:rPr>
          <w:rFonts w:hint="eastAsia" w:ascii="宋体" w:hAnsi="宋体"/>
          <w:sz w:val="24"/>
        </w:rPr>
        <w:t>个工作日</w:t>
      </w:r>
    </w:p>
    <w:p>
      <w:pPr>
        <w:spacing w:line="400" w:lineRule="exact"/>
        <w:ind w:firstLine="836" w:firstLineChars="347"/>
        <w:rPr>
          <w:rFonts w:ascii="宋体"/>
          <w:sz w:val="24"/>
        </w:rPr>
      </w:pPr>
      <w:r>
        <w:rPr>
          <w:rFonts w:hint="eastAsia" w:ascii="宋体" w:hAnsi="宋体"/>
          <w:b/>
          <w:bCs/>
          <w:sz w:val="24"/>
        </w:rPr>
        <w:t>承诺时限：</w:t>
      </w:r>
      <w:r>
        <w:rPr>
          <w:rFonts w:ascii="宋体" w:hAnsi="宋体"/>
          <w:sz w:val="24"/>
        </w:rPr>
        <w:t>15</w:t>
      </w:r>
      <w:r>
        <w:rPr>
          <w:rFonts w:hint="eastAsia" w:ascii="宋体" w:hAnsi="宋体"/>
          <w:sz w:val="24"/>
        </w:rPr>
        <w:t>个工作日</w:t>
      </w:r>
    </w:p>
    <w:p>
      <w:pPr>
        <w:spacing w:line="400" w:lineRule="exact"/>
        <w:ind w:firstLine="836" w:firstLineChars="347"/>
        <w:rPr>
          <w:rFonts w:ascii="宋体"/>
          <w:sz w:val="24"/>
        </w:rPr>
      </w:pPr>
      <w:r>
        <w:rPr>
          <w:rFonts w:hint="eastAsia" w:ascii="宋体" w:hAnsi="宋体"/>
          <w:b/>
          <w:bCs/>
          <w:sz w:val="24"/>
        </w:rPr>
        <w:t>时限说明：：</w:t>
      </w:r>
      <w:r>
        <w:rPr>
          <w:rFonts w:hint="eastAsia" w:ascii="宋体" w:hAnsi="宋体"/>
          <w:sz w:val="24"/>
        </w:rPr>
        <w:t>予以许可的，申请人颁发道路运输经营许可证，并向申请人投入运输的车辆配发车辆营运证；不予许可的，应当书面通知申请人并说明理由。</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特殊环节</w:t>
      </w:r>
    </w:p>
    <w:p>
      <w:pPr>
        <w:spacing w:line="400" w:lineRule="exact"/>
        <w:ind w:firstLine="480" w:firstLineChars="200"/>
        <w:rPr>
          <w:rFonts w:ascii="宋体"/>
          <w:sz w:val="24"/>
        </w:rPr>
      </w:pPr>
      <w:r>
        <w:rPr>
          <w:rFonts w:hint="eastAsia" w:ascii="宋体" w:hAnsi="宋体"/>
          <w:sz w:val="24"/>
        </w:rPr>
        <w:t>申请材料不齐全或者不符合法定形式的，应当当场或者在</w:t>
      </w:r>
      <w:r>
        <w:rPr>
          <w:rFonts w:ascii="宋体" w:hAnsi="宋体"/>
          <w:sz w:val="24"/>
        </w:rPr>
        <w:t>1</w:t>
      </w:r>
      <w:r>
        <w:rPr>
          <w:rFonts w:hint="eastAsia" w:ascii="宋体" w:hAnsi="宋体"/>
          <w:sz w:val="24"/>
        </w:rPr>
        <w:t>个工作日内一次告知申请人需要补正的全部内容。当场告知的，应当将申请材料退回申请人；在</w:t>
      </w:r>
      <w:r>
        <w:rPr>
          <w:rFonts w:ascii="宋体" w:hAnsi="宋体"/>
          <w:sz w:val="24"/>
        </w:rPr>
        <w:t>1</w:t>
      </w:r>
      <w:r>
        <w:rPr>
          <w:rFonts w:hint="eastAsia" w:ascii="宋体" w:hAnsi="宋体"/>
          <w:sz w:val="24"/>
        </w:rPr>
        <w:t>个工作日内告知的，应当收取申请材料并出具收到申请材料的凭据。逾期不告知的，自收到申请材料之日起即为受理。实施现场检查。。</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ascii="宋体"/>
          <w:sz w:val="24"/>
        </w:rPr>
      </w:pPr>
      <w:r>
        <w:rPr>
          <w:rFonts w:hint="eastAsia" w:ascii="宋体" w:hAnsi="宋体"/>
          <w:sz w:val="24"/>
        </w:rPr>
        <w:t>法定本级行使权力</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ascii="宋体"/>
          <w:sz w:val="24"/>
        </w:rPr>
      </w:pPr>
      <w:r>
        <w:rPr>
          <w:rFonts w:hint="eastAsia" w:ascii="宋体" w:hAnsi="宋体"/>
          <w:sz w:val="24"/>
        </w:rPr>
        <w:t>工商营业执照</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ascii="宋体"/>
          <w:sz w:val="24"/>
        </w:rPr>
      </w:pPr>
      <w:r>
        <w:rPr>
          <w:rFonts w:hint="eastAsia" w:ascii="宋体" w:hAnsi="宋体"/>
          <w:sz w:val="24"/>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ascii="宋体"/>
          <w:sz w:val="24"/>
        </w:rPr>
      </w:pPr>
      <w:r>
        <w:rPr>
          <w:rFonts w:hint="eastAsia" w:ascii="宋体" w:hAnsi="宋体"/>
          <w:sz w:val="24"/>
        </w:rPr>
        <w:t>定点办理</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ascii="宋体"/>
          <w:sz w:val="24"/>
        </w:rPr>
      </w:pPr>
      <w:r>
        <w:rPr>
          <w:rFonts w:hint="eastAsia" w:ascii="宋体" w:hAnsi="宋体"/>
          <w:sz w:val="24"/>
        </w:rPr>
        <w:t>共和县</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ascii="宋体"/>
          <w:sz w:val="24"/>
        </w:rPr>
      </w:pPr>
      <w:r>
        <w:rPr>
          <w:rFonts w:hint="eastAsia" w:ascii="宋体" w:hAnsi="宋体"/>
          <w:sz w:val="24"/>
        </w:rPr>
        <w:t>否</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ascii="宋体"/>
          <w:sz w:val="24"/>
        </w:rPr>
      </w:pPr>
      <w:r>
        <w:rPr>
          <w:rFonts w:hint="eastAsia" w:ascii="宋体" w:hAnsi="宋体"/>
          <w:sz w:val="24"/>
        </w:rPr>
        <w:t>否</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asci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结果名称及样本</w:t>
      </w:r>
    </w:p>
    <w:p>
      <w:pPr>
        <w:spacing w:line="400" w:lineRule="exact"/>
        <w:ind w:firstLine="481" w:firstLineChars="200"/>
        <w:rPr>
          <w:rFonts w:ascii="宋体"/>
          <w:b/>
          <w:bCs/>
          <w:sz w:val="24"/>
        </w:rPr>
      </w:pPr>
      <w:r>
        <w:rPr>
          <w:rFonts w:hint="eastAsia" w:ascii="宋体" w:hAnsi="宋体"/>
          <w:b/>
          <w:bCs/>
          <w:sz w:val="24"/>
        </w:rPr>
        <w:t>结果名称：</w:t>
      </w:r>
    </w:p>
    <w:p>
      <w:pPr>
        <w:spacing w:line="400" w:lineRule="exact"/>
        <w:ind w:firstLine="480" w:firstLineChars="200"/>
        <w:rPr>
          <w:rFonts w:ascii="宋体"/>
          <w:sz w:val="24"/>
        </w:rPr>
      </w:pPr>
      <w:r>
        <w:rPr>
          <w:rFonts w:hint="eastAsia" w:ascii="宋体" w:hAnsi="宋体"/>
          <w:sz w:val="24"/>
        </w:rPr>
        <w:t>（一）《道路运输当场许可决定书》；</w:t>
      </w:r>
    </w:p>
    <w:p>
      <w:pPr>
        <w:spacing w:line="400" w:lineRule="exact"/>
        <w:ind w:firstLine="480" w:firstLineChars="200"/>
        <w:rPr>
          <w:rFonts w:ascii="宋体"/>
          <w:sz w:val="24"/>
        </w:rPr>
      </w:pPr>
      <w:r>
        <w:rPr>
          <w:rFonts w:hint="eastAsia" w:ascii="宋体" w:hAnsi="宋体"/>
          <w:sz w:val="24"/>
        </w:rPr>
        <w:t>（二）《道路运输日常办理结果通知书》；</w:t>
      </w:r>
    </w:p>
    <w:p>
      <w:pPr>
        <w:spacing w:line="400" w:lineRule="exact"/>
        <w:ind w:firstLine="480" w:firstLineChars="200"/>
        <w:rPr>
          <w:rFonts w:ascii="宋体"/>
          <w:sz w:val="24"/>
        </w:rPr>
      </w:pPr>
      <w:r>
        <w:rPr>
          <w:rFonts w:ascii="宋体" w:hAnsi="宋体"/>
          <w:sz w:val="24"/>
        </w:rPr>
        <w:t xml:space="preserve"> </w:t>
      </w:r>
      <w:r>
        <w:rPr>
          <w:rFonts w:hint="eastAsia" w:ascii="宋体" w:hAnsi="宋体"/>
          <w:sz w:val="24"/>
        </w:rPr>
        <w:t>以上证件为书面纸质载体。</w:t>
      </w:r>
    </w:p>
    <w:p>
      <w:pPr>
        <w:spacing w:line="400" w:lineRule="exact"/>
        <w:ind w:firstLine="481" w:firstLineChars="200"/>
        <w:rPr>
          <w:rFonts w:ascii="宋体"/>
          <w:sz w:val="24"/>
        </w:rPr>
      </w:pPr>
      <w:r>
        <w:rPr>
          <w:rFonts w:hint="eastAsia" w:ascii="宋体" w:hAnsi="宋体"/>
          <w:b/>
          <w:bCs/>
          <w:sz w:val="24"/>
        </w:rPr>
        <w:t>结果样本：</w:t>
      </w:r>
      <w:r>
        <w:rPr>
          <w:rFonts w:hint="eastAsia" w:ascii="宋体" w:hAnsi="宋体"/>
          <w:sz w:val="24"/>
        </w:rPr>
        <w:t>见附件</w:t>
      </w:r>
      <w:r>
        <w:rPr>
          <w:rFonts w:ascii="宋体" w:hAnsi="宋体"/>
          <w:sz w:val="24"/>
        </w:rPr>
        <w:t>3</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ascii="宋体"/>
          <w:sz w:val="24"/>
        </w:rPr>
      </w:pPr>
      <w:r>
        <w:rPr>
          <w:rFonts w:hint="eastAsia" w:ascii="宋体" w:hAnsi="宋体"/>
          <w:b/>
          <w:bCs/>
          <w:sz w:val="24"/>
        </w:rPr>
        <w:t>窗口领取：</w:t>
      </w:r>
      <w:r>
        <w:rPr>
          <w:rFonts w:hint="eastAsia" w:ascii="宋体" w:hAnsi="宋体"/>
          <w:sz w:val="24"/>
        </w:rPr>
        <w:t>本受理作出后，</w:t>
      </w:r>
      <w:r>
        <w:rPr>
          <w:rFonts w:ascii="宋体" w:hAnsi="宋体"/>
          <w:sz w:val="24"/>
        </w:rPr>
        <w:t xml:space="preserve"> 15</w:t>
      </w:r>
      <w:r>
        <w:rPr>
          <w:rFonts w:hint="eastAsia" w:ascii="宋体" w:hAnsi="宋体"/>
          <w:sz w:val="24"/>
        </w:rPr>
        <w:t>个工作日内，通过电话（</w:t>
      </w:r>
      <w:r>
        <w:rPr>
          <w:rFonts w:ascii="宋体" w:hAnsi="宋体"/>
          <w:sz w:val="24"/>
        </w:rPr>
        <w:t>0974-8525303</w:t>
      </w:r>
      <w:r>
        <w:rPr>
          <w:rFonts w:hint="eastAsia" w:ascii="宋体" w:hAnsi="宋体"/>
          <w:sz w:val="24"/>
        </w:rPr>
        <w:t>）告知申请人，并通过现场领取方式将结果送达申请人。</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ascii="宋体"/>
          <w:sz w:val="24"/>
        </w:rPr>
      </w:pPr>
      <w:r>
        <w:rPr>
          <w:rFonts w:ascii="宋体" w:hAnsi="宋体"/>
          <w:sz w:val="24"/>
        </w:rPr>
        <w:t>0974</w:t>
      </w:r>
      <w:r>
        <w:rPr>
          <w:rFonts w:ascii="宋体"/>
          <w:sz w:val="24"/>
        </w:rPr>
        <w:t>-</w:t>
      </w:r>
      <w:r>
        <w:rPr>
          <w:rFonts w:ascii="宋体" w:hAnsi="宋体"/>
          <w:sz w:val="24"/>
        </w:rPr>
        <w:t>8525303</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ascii="宋体"/>
          <w:sz w:val="24"/>
        </w:rPr>
      </w:pPr>
      <w:r>
        <w:rPr>
          <w:rFonts w:hint="eastAsia" w:ascii="宋体" w:hAnsi="宋体"/>
          <w:sz w:val="24"/>
        </w:rPr>
        <w:t>投诉电话：</w:t>
      </w:r>
      <w:r>
        <w:rPr>
          <w:rFonts w:ascii="宋体" w:hAnsi="宋体"/>
          <w:sz w:val="24"/>
        </w:rPr>
        <w:t>0974-8512738</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ascii="宋体"/>
          <w:sz w:val="24"/>
        </w:rPr>
      </w:pPr>
      <w:r>
        <w:rPr>
          <w:rFonts w:hint="eastAsia" w:ascii="宋体" w:hAnsi="宋体"/>
          <w:sz w:val="24"/>
        </w:rPr>
        <w:t>电话预约</w:t>
      </w:r>
      <w:r>
        <w:rPr>
          <w:rFonts w:ascii="宋体" w:hAnsi="宋体"/>
          <w:sz w:val="24"/>
        </w:rPr>
        <w:t>: 0974</w:t>
      </w:r>
      <w:r>
        <w:rPr>
          <w:rFonts w:ascii="宋体"/>
          <w:sz w:val="24"/>
        </w:rPr>
        <w:t>-</w:t>
      </w:r>
      <w:r>
        <w:rPr>
          <w:rFonts w:ascii="宋体" w:hAnsi="宋体"/>
          <w:sz w:val="24"/>
        </w:rPr>
        <w:t>8525303</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行政救济方式与途径</w:t>
      </w:r>
    </w:p>
    <w:p>
      <w:pPr>
        <w:spacing w:line="400" w:lineRule="exact"/>
        <w:ind w:firstLine="137" w:firstLineChars="49"/>
        <w:rPr>
          <w:rFonts w:ascii="黑体" w:hAnsi="黑体" w:eastAsia="黑体"/>
          <w:b/>
          <w:sz w:val="28"/>
          <w:szCs w:val="28"/>
        </w:rPr>
      </w:pPr>
      <w:r>
        <w:rPr>
          <w:rFonts w:hint="eastAsia" w:ascii="黑体" w:hAnsi="黑体" w:eastAsia="黑体"/>
          <w:b/>
          <w:sz w:val="28"/>
          <w:szCs w:val="28"/>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办理进程和结果查询</w:t>
      </w:r>
    </w:p>
    <w:p>
      <w:pPr>
        <w:spacing w:line="400" w:lineRule="exact"/>
        <w:ind w:firstLine="1200" w:firstLineChars="500"/>
        <w:rPr>
          <w:rFonts w:ascii="宋体"/>
          <w:sz w:val="24"/>
        </w:rPr>
      </w:pPr>
      <w:r>
        <w:rPr>
          <w:rFonts w:hint="eastAsia" w:ascii="宋体" w:hAnsi="宋体"/>
          <w:sz w:val="24"/>
        </w:rPr>
        <w:t>电话咨询：</w:t>
      </w:r>
      <w:r>
        <w:rPr>
          <w:rFonts w:ascii="宋体" w:hAnsi="宋体"/>
          <w:sz w:val="24"/>
        </w:rPr>
        <w:t>0974-8525303</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办理时间和地点</w:t>
      </w:r>
    </w:p>
    <w:p>
      <w:pPr>
        <w:spacing w:line="400" w:lineRule="exact"/>
        <w:ind w:firstLine="1190" w:firstLineChars="494"/>
        <w:rPr>
          <w:rFonts w:ascii="宋体"/>
          <w:sz w:val="24"/>
        </w:rPr>
      </w:pPr>
      <w:r>
        <w:rPr>
          <w:rFonts w:hint="eastAsia" w:ascii="宋体" w:hAnsi="宋体"/>
          <w:b/>
          <w:bCs/>
          <w:sz w:val="24"/>
        </w:rPr>
        <w:t>办理时间：</w:t>
      </w:r>
      <w:r>
        <w:rPr>
          <w:rFonts w:hint="eastAsia" w:ascii="宋体" w:hAnsi="宋体"/>
          <w:sz w:val="24"/>
        </w:rPr>
        <w:t>法定工作日，上午</w:t>
      </w:r>
      <w:r>
        <w:rPr>
          <w:rFonts w:ascii="宋体" w:hAnsi="宋体"/>
          <w:sz w:val="24"/>
        </w:rPr>
        <w:t>09:00-12:00</w:t>
      </w:r>
      <w:r>
        <w:rPr>
          <w:rFonts w:hint="eastAsia" w:ascii="宋体" w:hAnsi="宋体"/>
          <w:sz w:val="24"/>
        </w:rPr>
        <w:t>；下午</w:t>
      </w:r>
      <w:r>
        <w:rPr>
          <w:rFonts w:ascii="宋体" w:hAnsi="宋体"/>
          <w:sz w:val="24"/>
        </w:rPr>
        <w:t>13:30-17:30</w:t>
      </w:r>
      <w:r>
        <w:rPr>
          <w:rFonts w:hint="eastAsia" w:ascii="宋体" w:hAnsi="宋体"/>
          <w:sz w:val="24"/>
        </w:rPr>
        <w:t>。</w:t>
      </w:r>
    </w:p>
    <w:p>
      <w:pPr>
        <w:spacing w:line="400" w:lineRule="exact"/>
        <w:ind w:firstLine="1190" w:firstLineChars="494"/>
        <w:rPr>
          <w:rFonts w:ascii="宋体"/>
          <w:sz w:val="24"/>
        </w:rPr>
      </w:pPr>
      <w:r>
        <w:rPr>
          <w:rFonts w:hint="eastAsia" w:ascii="宋体" w:hAnsi="宋体"/>
          <w:b/>
          <w:bCs/>
          <w:sz w:val="24"/>
        </w:rPr>
        <w:t>办理地点：</w:t>
      </w:r>
      <w:r>
        <w:rPr>
          <w:rFonts w:hint="eastAsia" w:ascii="宋体" w:hAnsi="宋体"/>
          <w:sz w:val="24"/>
        </w:rPr>
        <w:t>海南州共和县贵南东路政务服务中心一楼</w:t>
      </w:r>
      <w:r>
        <w:rPr>
          <w:rFonts w:ascii="宋体" w:hAnsi="宋体"/>
          <w:sz w:val="24"/>
        </w:rPr>
        <w:t>D</w:t>
      </w:r>
      <w:r>
        <w:rPr>
          <w:rFonts w:hint="eastAsia" w:ascii="宋体" w:hAnsi="宋体"/>
          <w:sz w:val="24"/>
        </w:rPr>
        <w:t>区</w:t>
      </w:r>
      <w:r>
        <w:rPr>
          <w:rFonts w:ascii="宋体" w:hAnsi="宋体"/>
          <w:sz w:val="24"/>
        </w:rPr>
        <w:t>4</w:t>
      </w:r>
      <w:r>
        <w:rPr>
          <w:rFonts w:hint="eastAsia" w:ascii="宋体" w:hAnsi="宋体"/>
          <w:sz w:val="24"/>
        </w:rPr>
        <w:t>号窗口。</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交通指引</w:t>
      </w:r>
    </w:p>
    <w:p>
      <w:pPr>
        <w:spacing w:line="400" w:lineRule="exact"/>
        <w:ind w:firstLine="1200" w:firstLineChars="500"/>
        <w:rPr>
          <w:rFonts w:ascii="宋体"/>
          <w:sz w:val="24"/>
        </w:rPr>
      </w:pPr>
      <w:r>
        <w:rPr>
          <w:rFonts w:hint="eastAsia" w:ascii="宋体" w:hAnsi="宋体"/>
          <w:sz w:val="24"/>
        </w:rPr>
        <w:t>乘坐</w:t>
      </w:r>
      <w:r>
        <w:rPr>
          <w:rFonts w:ascii="宋体" w:hAnsi="宋体"/>
          <w:sz w:val="24"/>
        </w:rPr>
        <w:t>1</w:t>
      </w:r>
      <w:r>
        <w:rPr>
          <w:rFonts w:hint="eastAsia" w:ascii="宋体" w:hAnsi="宋体"/>
          <w:sz w:val="24"/>
        </w:rPr>
        <w:t>、</w:t>
      </w:r>
      <w:r>
        <w:rPr>
          <w:rFonts w:ascii="宋体" w:hAnsi="宋体"/>
          <w:sz w:val="24"/>
        </w:rPr>
        <w:t>2</w:t>
      </w:r>
      <w:r>
        <w:rPr>
          <w:rFonts w:hint="eastAsia" w:ascii="宋体" w:hAnsi="宋体"/>
          <w:sz w:val="24"/>
        </w:rPr>
        <w:t>、路公交车在县幼儿园站下车。</w:t>
      </w:r>
    </w:p>
    <w:p>
      <w:pPr>
        <w:numPr>
          <w:ilvl w:val="0"/>
          <w:numId w:val="1"/>
        </w:numPr>
        <w:spacing w:line="400" w:lineRule="exact"/>
        <w:rPr>
          <w:rFonts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1200" w:firstLineChars="500"/>
        <w:jc w:val="left"/>
        <w:rPr>
          <w:rFonts w:ascii="宋体"/>
          <w:sz w:val="24"/>
        </w:rPr>
      </w:pPr>
      <w:r>
        <w:rPr>
          <w:rFonts w:hint="eastAsia" w:ascii="宋体" w:hAnsi="宋体"/>
          <w:sz w:val="24"/>
        </w:rPr>
        <w:t>青海政务服务网</w:t>
      </w:r>
      <w:r>
        <w:rPr>
          <w:rFonts w:ascii="宋体" w:hAnsi="宋体"/>
          <w:color w:val="auto"/>
          <w:sz w:val="24"/>
          <w:u w:val="none"/>
        </w:rPr>
        <w:t>http://www.qhzwfw.gov.cn/</w:t>
      </w:r>
      <w:r>
        <w:rPr>
          <w:rFonts w:hint="eastAsia" w:ascii="宋体" w:hAnsi="宋体"/>
          <w:sz w:val="24"/>
        </w:rPr>
        <w:t>查询、下载。</w:t>
      </w:r>
    </w:p>
    <w:p>
      <w:pPr>
        <w:spacing w:line="360" w:lineRule="exact"/>
        <w:ind w:firstLine="1200" w:firstLineChars="500"/>
        <w:jc w:val="left"/>
        <w:rPr>
          <w:rFonts w:ascii="宋体"/>
          <w:sz w:val="24"/>
        </w:rPr>
      </w:pPr>
      <w:r>
        <w:rPr>
          <w:rFonts w:ascii="宋体"/>
          <w:sz w:val="24"/>
        </w:rPr>
        <w:br w:type="page"/>
      </w:r>
    </w:p>
    <w:p>
      <w:pPr>
        <w:spacing w:line="360" w:lineRule="exact"/>
        <w:ind w:firstLine="1200" w:firstLineChars="500"/>
        <w:jc w:val="left"/>
        <w:rPr>
          <w:rFonts w:ascii="宋体"/>
          <w:sz w:val="24"/>
        </w:rPr>
      </w:pPr>
    </w:p>
    <w:tbl>
      <w:tblPr>
        <w:tblStyle w:val="4"/>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920" w:type="dxa"/>
          </w:tcPr>
          <w:p>
            <w:r>
              <w:rPr>
                <w:rFonts w:hint="eastAsia"/>
              </w:rPr>
              <w:t>附件一：</w:t>
            </w:r>
          </w:p>
          <w:p>
            <w:r>
              <w:rPr>
                <w:rFonts w:hint="eastAsia"/>
              </w:rPr>
              <w:t>货运</w:t>
            </w:r>
            <w:r>
              <w:t>1</w:t>
            </w:r>
            <w:r>
              <w:rPr>
                <w:rFonts w:hint="eastAsia"/>
              </w:rPr>
              <w:t>表第</w:t>
            </w:r>
            <w:r>
              <w:t>1</w:t>
            </w:r>
            <w:r>
              <w:rPr>
                <w:rFonts w:hint="eastAsia"/>
              </w:rPr>
              <w:t>页</w:t>
            </w:r>
            <w:r>
              <w:t xml:space="preserve">   </w:t>
            </w:r>
            <w:r>
              <w:rPr>
                <w:rFonts w:hint="eastAsia"/>
              </w:rPr>
              <w:t>共</w:t>
            </w:r>
            <w:r>
              <w:t>4</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8920" w:type="dxa"/>
            <w:vAlign w:val="center"/>
          </w:tcPr>
          <w:p>
            <w:pPr>
              <w:tabs>
                <w:tab w:val="left" w:pos="5259"/>
              </w:tabs>
              <w:jc w:val="center"/>
            </w:pPr>
            <w:r>
              <w:pict>
                <v:rect id="_x0000_s1027" o:spid="_x0000_s1027" o:spt="1" style="position:absolute;left:0pt;margin-left:214.2pt;margin-top:22.05pt;height:73.75pt;width:203.75pt;z-index:251660288;v-text-anchor:middle;mso-width-relative:page;mso-height-relative:page;" coordsize="21600,21600" o:gfxdata="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UF3Yo1wAAAAoBAAAPAAAAAAAAAAEAIAAA&#10;ACIAAABkcnMvZG93bnJldi54bWxQSwECFAAUAAAACACHTuJAyCabi38CAAALBQAADgAAAAAAAAAB&#10;ACAAAAAmAQAAZHJzL2Uyb0RvYy54bWxQSwUGAAAAAAYABgBZAQAAFwYAAAAA&#10;">
                  <v:path/>
                  <v:fill focussize="0,0"/>
                  <v:stroke weight="1pt"/>
                  <v:imagedata o:title=""/>
                  <o:lock v:ext="edit"/>
                  <v:textbox>
                    <w:txbxContent>
                      <w:p>
                        <w:pPr>
                          <w:jc w:val="center"/>
                        </w:pPr>
                      </w:p>
                    </w:txbxContent>
                  </v:textbox>
                </v:rect>
              </w:pict>
            </w:r>
            <w:r>
              <w:t xml:space="preserve">                                      </w:t>
            </w:r>
            <w:r>
              <w:rPr>
                <w:rFonts w:hint="eastAsia"/>
              </w:rPr>
              <w:t>受理申请机关专用</w:t>
            </w:r>
          </w:p>
          <w:p>
            <w:pPr>
              <w:tabs>
                <w:tab w:val="left" w:pos="5259"/>
              </w:tabs>
              <w:jc w:val="center"/>
            </w:pPr>
          </w:p>
          <w:p>
            <w:pPr>
              <w:tabs>
                <w:tab w:val="left" w:pos="5259"/>
              </w:tabs>
              <w:jc w:val="center"/>
            </w:pPr>
          </w:p>
          <w:p>
            <w:pPr>
              <w:tabs>
                <w:tab w:val="left" w:pos="5259"/>
              </w:tabs>
              <w:rPr>
                <w:b/>
                <w:bCs/>
                <w:sz w:val="32"/>
                <w:szCs w:val="40"/>
              </w:rPr>
            </w:pPr>
            <w:r>
              <w:rPr>
                <w:rFonts w:hint="eastAsia"/>
                <w:b/>
                <w:bCs/>
                <w:sz w:val="32"/>
                <w:szCs w:val="40"/>
              </w:rPr>
              <w:t>道路货物运输经营申请表</w:t>
            </w:r>
          </w:p>
          <w:p>
            <w:pPr>
              <w:tabs>
                <w:tab w:val="left" w:pos="5259"/>
              </w:tabs>
              <w:jc w:val="center"/>
              <w:rPr>
                <w:b/>
                <w:bCs/>
                <w:sz w:val="22"/>
                <w:szCs w:val="28"/>
              </w:rPr>
            </w:pPr>
          </w:p>
          <w:p>
            <w:pPr>
              <w:tabs>
                <w:tab w:val="left" w:pos="5259"/>
              </w:tabs>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8920" w:type="dxa"/>
          </w:tcPr>
          <w:p>
            <w:pPr>
              <w:rPr>
                <w:b/>
                <w:bCs/>
                <w:sz w:val="22"/>
                <w:szCs w:val="28"/>
              </w:rPr>
            </w:pPr>
            <w:r>
              <w:rPr>
                <w:rFonts w:hint="eastAsia"/>
                <w:b/>
                <w:bCs/>
                <w:sz w:val="22"/>
                <w:szCs w:val="28"/>
              </w:rPr>
              <w:t>说明</w:t>
            </w:r>
          </w:p>
          <w:p>
            <w:pPr>
              <w:numPr>
                <w:ilvl w:val="0"/>
                <w:numId w:val="3"/>
              </w:numPr>
            </w:pPr>
            <w:r>
              <w:rPr>
                <w:rFonts w:hint="eastAsia"/>
              </w:rPr>
              <w:t>本表根据《道路货物运输及站场管理规定》制作，申请从事道路货物运输经营</w:t>
            </w:r>
          </w:p>
          <w:p>
            <w:pPr>
              <w:numPr>
                <w:ilvl w:val="0"/>
                <w:numId w:val="3"/>
              </w:numPr>
            </w:pPr>
            <w:r>
              <w:rPr>
                <w:rFonts w:hint="eastAsia"/>
              </w:rPr>
              <w:t>本表可向各级道路运输管理机构免费索取，也可自行从交通部网站</w:t>
            </w:r>
          </w:p>
          <w:p>
            <w:pPr>
              <w:numPr>
                <w:ilvl w:val="0"/>
                <w:numId w:val="3"/>
              </w:numPr>
            </w:pPr>
            <w:r>
              <w:rPr>
                <w:rFonts w:hint="eastAsia"/>
              </w:rPr>
              <w:t>有关常见问题可查询交通部网站</w:t>
            </w:r>
          </w:p>
          <w:p>
            <w:pPr>
              <w:numPr>
                <w:ilvl w:val="0"/>
                <w:numId w:val="3"/>
              </w:numPr>
            </w:pPr>
            <w:r>
              <w:rPr>
                <w:rFonts w:hint="eastAsia"/>
              </w:rPr>
              <w:t>本表必须用钢笔填写或计算机打印，要求用正楷，字迹工整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6" w:hRule="atLeast"/>
        </w:trPr>
        <w:tc>
          <w:tcPr>
            <w:tcW w:w="8920" w:type="dxa"/>
          </w:tcPr>
          <w:p/>
          <w:p>
            <w:pPr>
              <w:rPr>
                <w:b/>
                <w:bCs/>
                <w:sz w:val="24"/>
                <w:szCs w:val="32"/>
              </w:rPr>
            </w:pPr>
            <w:r>
              <w:rPr>
                <w:rFonts w:hint="eastAsia"/>
                <w:b/>
                <w:bCs/>
                <w:sz w:val="24"/>
                <w:szCs w:val="32"/>
              </w:rPr>
              <w:t>申请人基本信息</w:t>
            </w:r>
          </w:p>
          <w:p>
            <w:pPr>
              <w:rPr>
                <w:b/>
                <w:bCs/>
                <w:sz w:val="24"/>
                <w:szCs w:val="32"/>
              </w:rPr>
            </w:pPr>
          </w:p>
          <w:p>
            <w:pPr>
              <w:ind w:firstLine="420" w:firstLineChars="200"/>
              <w:rPr>
                <w:u w:val="single"/>
              </w:rPr>
            </w:pPr>
            <w:r>
              <w:rPr>
                <w:rFonts w:hint="eastAsia"/>
              </w:rPr>
              <w:t>申请人名称</w:t>
            </w:r>
            <w:r>
              <w:rPr>
                <w:u w:val="single"/>
              </w:rPr>
              <w:t xml:space="preserve">  </w:t>
            </w:r>
            <w:r>
              <w:rPr>
                <w:rFonts w:hint="eastAsia"/>
                <w:sz w:val="24"/>
                <w:szCs w:val="32"/>
                <w:u w:val="single"/>
              </w:rPr>
              <w:t>共和恵佳百货超市</w:t>
            </w:r>
            <w:r>
              <w:rPr>
                <w:u w:val="single"/>
              </w:rPr>
              <w:t xml:space="preserve">  </w:t>
            </w:r>
          </w:p>
          <w:p/>
          <w:p>
            <w:pPr>
              <w:ind w:firstLine="1050" w:firstLineChars="500"/>
            </w:pPr>
            <w:r>
              <w:rPr>
                <w:rFonts w:hint="eastAsia"/>
              </w:rPr>
              <w:t>要求填写企业（公司）全称，企业预先核准全称或个体经营者姓名</w:t>
            </w:r>
          </w:p>
          <w:p/>
          <w:p>
            <w:pPr>
              <w:ind w:firstLine="420" w:firstLineChars="200"/>
              <w:rPr>
                <w:u w:val="single"/>
              </w:rPr>
            </w:pPr>
            <w:r>
              <w:rPr>
                <w:rFonts w:hint="eastAsia"/>
              </w:rPr>
              <w:t>负责人姓名</w:t>
            </w:r>
            <w:r>
              <w:t xml:space="preserve"> </w:t>
            </w:r>
            <w:r>
              <w:rPr>
                <w:rFonts w:hint="eastAsia"/>
                <w:sz w:val="24"/>
                <w:u w:val="single"/>
              </w:rPr>
              <w:t>马子龙</w:t>
            </w:r>
            <w:r>
              <w:t xml:space="preserve">      </w:t>
            </w:r>
            <w:r>
              <w:rPr>
                <w:rFonts w:hint="eastAsia"/>
              </w:rPr>
              <w:t>经办人姓名</w:t>
            </w:r>
            <w:r>
              <w:t xml:space="preserve"> </w:t>
            </w:r>
            <w:r>
              <w:rPr>
                <w:rFonts w:hint="eastAsia"/>
                <w:sz w:val="24"/>
                <w:u w:val="single"/>
              </w:rPr>
              <w:t>马子龙</w:t>
            </w:r>
            <w:r>
              <w:t xml:space="preserve"> </w:t>
            </w:r>
          </w:p>
          <w:p>
            <w:pPr>
              <w:ind w:firstLine="1050" w:firstLineChars="500"/>
            </w:pPr>
            <w:r>
              <w:rPr>
                <w:rFonts w:hint="eastAsia"/>
              </w:rPr>
              <w:t>如系个人申请，不必填写“负责人姓名”及“经办人姓名”项</w:t>
            </w:r>
          </w:p>
          <w:p>
            <w:pPr>
              <w:ind w:firstLine="420" w:firstLineChars="200"/>
            </w:pPr>
            <w:r>
              <w:rPr>
                <w:rFonts w:hint="eastAsia"/>
              </w:rPr>
              <w:t>通信地址</w:t>
            </w:r>
          </w:p>
          <w:p>
            <w:pPr>
              <w:ind w:firstLine="2100" w:firstLineChars="1000"/>
              <w:rPr>
                <w:u w:val="single"/>
              </w:rPr>
            </w:pPr>
          </w:p>
          <w:p>
            <w:pPr>
              <w:ind w:firstLine="420" w:firstLineChars="200"/>
              <w:rPr>
                <w:u w:val="single"/>
              </w:rPr>
            </w:pPr>
            <w:r>
              <w:rPr>
                <w:rFonts w:hint="eastAsia"/>
              </w:rPr>
              <w:t>邮编</w:t>
            </w:r>
            <w:r>
              <w:t xml:space="preserve">   </w:t>
            </w:r>
            <w:r>
              <w:rPr>
                <w:u w:val="single"/>
              </w:rPr>
              <w:t xml:space="preserve"> 813099    </w:t>
            </w:r>
            <w:r>
              <w:t xml:space="preserve">    </w:t>
            </w:r>
            <w:r>
              <w:rPr>
                <w:rFonts w:hint="eastAsia"/>
              </w:rPr>
              <w:t>电话</w:t>
            </w:r>
            <w:r>
              <w:t xml:space="preserve">      </w:t>
            </w:r>
            <w:r>
              <w:rPr>
                <w:u w:val="single"/>
              </w:rPr>
              <w:t xml:space="preserve">            </w:t>
            </w:r>
          </w:p>
          <w:p/>
          <w:p>
            <w:pPr>
              <w:ind w:firstLine="438" w:firstLineChars="209"/>
              <w:jc w:val="left"/>
              <w:rPr>
                <w:u w:val="single"/>
              </w:rPr>
            </w:pPr>
            <w:r>
              <w:rPr>
                <w:rFonts w:hint="eastAsia"/>
              </w:rPr>
              <w:t>手机</w:t>
            </w:r>
            <w:r>
              <w:t xml:space="preserve">   </w:t>
            </w:r>
            <w:r>
              <w:rPr>
                <w:sz w:val="24"/>
                <w:szCs w:val="32"/>
                <w:u w:val="single"/>
              </w:rPr>
              <w:t>138</w:t>
            </w:r>
            <w:r>
              <w:rPr>
                <w:rFonts w:hint="eastAsia"/>
                <w:sz w:val="24"/>
                <w:szCs w:val="32"/>
                <w:u w:val="single"/>
                <w:lang w:val="en-US" w:eastAsia="zh-CN"/>
              </w:rPr>
              <w:t>××</w:t>
            </w:r>
            <w:bookmarkStart w:id="0" w:name="_GoBack"/>
            <w:bookmarkEnd w:id="0"/>
            <w:r>
              <w:rPr>
                <w:sz w:val="24"/>
                <w:szCs w:val="32"/>
                <w:u w:val="single"/>
              </w:rPr>
              <w:t>252</w:t>
            </w:r>
            <w:r>
              <w:t xml:space="preserve">   </w:t>
            </w:r>
            <w:r>
              <w:rPr>
                <w:rFonts w:hint="eastAsia"/>
              </w:rPr>
              <w:t>电子邮箱</w:t>
            </w:r>
            <w:r>
              <w:t xml:space="preserve">  </w:t>
            </w:r>
            <w:r>
              <w:rPr>
                <w:u w:val="single"/>
              </w:rPr>
              <w:t xml:space="preserve">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trPr>
        <w:tc>
          <w:tcPr>
            <w:tcW w:w="8920" w:type="dxa"/>
          </w:tcPr>
          <w:p/>
          <w:p>
            <w:r>
              <w:rPr>
                <w:rFonts w:hint="eastAsia"/>
              </w:rPr>
              <w:t>申请许可内容</w:t>
            </w:r>
            <w:r>
              <w:t xml:space="preserve">      </w:t>
            </w:r>
            <w:r>
              <w:rPr>
                <w:rFonts w:hint="eastAsia"/>
              </w:rPr>
              <w:t>请在□内划√</w:t>
            </w:r>
          </w:p>
          <w:p/>
          <w:p>
            <w:r>
              <w:rPr>
                <w:rFonts w:hint="eastAsia"/>
              </w:rPr>
              <w:t>拟申请的道路货物运输经营范围或拟申请广大的道路货物运输经营范围：</w:t>
            </w:r>
          </w:p>
          <w:p/>
          <w:p>
            <w:r>
              <w:rPr>
                <w:rFonts w:hint="eastAsia"/>
              </w:rPr>
              <w:t>普通货物</w:t>
            </w:r>
            <w:r>
              <w:t xml:space="preserve">  </w:t>
            </w:r>
            <w:r>
              <w:rPr>
                <w:rFonts w:hint="eastAsia"/>
              </w:rPr>
              <w:t>√</w:t>
            </w:r>
            <w:r>
              <w:t xml:space="preserve">       </w:t>
            </w:r>
            <w:r>
              <w:rPr>
                <w:rFonts w:hint="eastAsia"/>
              </w:rPr>
              <w:t>专用运输</w:t>
            </w:r>
            <w:r>
              <w:t xml:space="preserve">  </w:t>
            </w:r>
            <w:r>
              <w:rPr>
                <w:rFonts w:hint="eastAsia"/>
              </w:rPr>
              <w:t>□</w:t>
            </w:r>
            <w:r>
              <w:t xml:space="preserve">      </w:t>
            </w:r>
            <w:r>
              <w:rPr>
                <w:rFonts w:hint="eastAsia"/>
              </w:rPr>
              <w:t>大型物件运输</w:t>
            </w:r>
            <w:r>
              <w:t xml:space="preserve">   </w:t>
            </w:r>
            <w:r>
              <w:rPr>
                <w:rFonts w:hint="eastAsia"/>
              </w:rPr>
              <w:t>□</w:t>
            </w:r>
          </w:p>
          <w:p/>
          <w:p>
            <w:r>
              <w:rPr>
                <w:rFonts w:hint="eastAsia"/>
              </w:rPr>
              <w:t>如拟申请扩大道路货物运输经营范围，请选择现有的经营范围：</w:t>
            </w:r>
          </w:p>
          <w:p/>
          <w:p>
            <w:r>
              <w:rPr>
                <w:rFonts w:hint="eastAsia"/>
              </w:rPr>
              <w:t>普通货物</w:t>
            </w:r>
            <w:r>
              <w:t xml:space="preserve">         </w:t>
            </w:r>
            <w:r>
              <w:rPr>
                <w:rFonts w:hint="eastAsia"/>
              </w:rPr>
              <w:t>专用运输</w:t>
            </w:r>
            <w:r>
              <w:t xml:space="preserve">  </w:t>
            </w:r>
            <w:r>
              <w:rPr>
                <w:rFonts w:hint="eastAsia"/>
              </w:rPr>
              <w:t>□</w:t>
            </w:r>
            <w:r>
              <w:t xml:space="preserve">      </w:t>
            </w:r>
            <w:r>
              <w:rPr>
                <w:rFonts w:hint="eastAsia"/>
              </w:rPr>
              <w:t>大型物件运输</w:t>
            </w:r>
            <w:r>
              <w:t xml:space="preserve">   </w:t>
            </w:r>
            <w:r>
              <w:rPr>
                <w:rFonts w:hint="eastAsia"/>
              </w:rPr>
              <w:t>□</w:t>
            </w:r>
          </w:p>
          <w:p/>
        </w:tc>
      </w:tr>
    </w:tbl>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ind w:firstLine="1200" w:firstLineChars="500"/>
        <w:jc w:val="left"/>
        <w:rPr>
          <w:rFonts w:ascii="宋体"/>
          <w:sz w:val="24"/>
        </w:rPr>
      </w:pPr>
    </w:p>
    <w:p>
      <w:pPr>
        <w:spacing w:line="360" w:lineRule="exact"/>
        <w:jc w:val="left"/>
        <w:rPr>
          <w:rFonts w:ascii="宋体" w:cs="Microsoft Himalaya"/>
          <w:sz w:val="24"/>
          <w:lang w:bidi="bo-CN"/>
        </w:rPr>
      </w:pPr>
      <w:r>
        <w:pict>
          <v:shape id="图片 5" o:spid="_x0000_s1028" o:spt="75" type="#_x0000_t75" style="position:absolute;left:0pt;margin-left:-18pt;margin-top:7.8pt;height:697.25pt;width:492.6pt;z-index:251660288;mso-width-relative:page;mso-height-relative:page;" filled="f" o:preferrelative="t" stroked="f" coordsize="21600,21600">
            <v:path/>
            <v:fill on="f" focussize="0,0"/>
            <v:stroke on="f" joinstyle="miter"/>
            <v:imagedata r:id="rId5" o:title=""/>
            <o:lock v:ext="edit" aspectratio="t"/>
          </v:shape>
        </w:pict>
      </w: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spacing w:line="360" w:lineRule="exact"/>
        <w:ind w:firstLine="1200" w:firstLineChars="500"/>
        <w:jc w:val="left"/>
        <w:rPr>
          <w:rFonts w:ascii="宋体" w:cs="Microsoft Himalaya"/>
          <w:sz w:val="24"/>
          <w:lang w:bidi="bo-CN"/>
        </w:rPr>
      </w:pPr>
    </w:p>
    <w:p>
      <w:pPr>
        <w:tabs>
          <w:tab w:val="left" w:pos="4821"/>
        </w:tabs>
        <w:jc w:val="center"/>
        <w:rPr>
          <w:rFonts w:ascii="宋体" w:cs="宋体"/>
          <w:sz w:val="36"/>
          <w:szCs w:val="36"/>
        </w:rPr>
      </w:pPr>
      <w:r>
        <w:rPr>
          <w:rFonts w:hint="eastAsia" w:ascii="宋体" w:hAnsi="宋体" w:cs="宋体"/>
          <w:sz w:val="36"/>
          <w:szCs w:val="36"/>
        </w:rPr>
        <w:t>道路货物运输经营行政许可决定书</w:t>
      </w:r>
    </w:p>
    <w:p/>
    <w:p>
      <w:pPr>
        <w:tabs>
          <w:tab w:val="left" w:pos="6396"/>
        </w:tabs>
        <w:ind w:firstLine="5040" w:firstLineChars="1800"/>
        <w:jc w:val="left"/>
        <w:rPr>
          <w:sz w:val="28"/>
          <w:szCs w:val="28"/>
        </w:rPr>
      </w:pPr>
      <w:r>
        <w:rPr>
          <w:rFonts w:hint="eastAsia"/>
          <w:sz w:val="28"/>
          <w:szCs w:val="28"/>
        </w:rPr>
        <w:t>编号</w:t>
      </w:r>
      <w:r>
        <w:rPr>
          <w:sz w:val="28"/>
          <w:szCs w:val="28"/>
        </w:rPr>
        <w:t>:6325212021000053</w:t>
      </w:r>
    </w:p>
    <w:p/>
    <w:p>
      <w:pPr>
        <w:jc w:val="lef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w:t>
      </w:r>
    </w:p>
    <w:p>
      <w:pPr>
        <w:tabs>
          <w:tab w:val="left" w:pos="696"/>
        </w:tabs>
        <w:ind w:firstLine="630" w:firstLineChars="300"/>
        <w:jc w:val="left"/>
      </w:pPr>
      <w:r>
        <w:rPr>
          <w:rFonts w:hint="eastAsia"/>
        </w:rPr>
        <w:t>你于</w:t>
      </w:r>
      <w:r>
        <w:rPr>
          <w:rFonts w:ascii="黑体" w:hAnsi="黑体" w:eastAsia="黑体" w:cs="黑体"/>
          <w:sz w:val="32"/>
          <w:szCs w:val="32"/>
        </w:rPr>
        <w:t xml:space="preserve">     </w:t>
      </w:r>
      <w:r>
        <w:rPr>
          <w:rFonts w:hint="eastAsia" w:ascii="黑体" w:hAnsi="黑体" w:eastAsia="黑体" w:cs="黑体"/>
          <w:sz w:val="32"/>
          <w:szCs w:val="32"/>
        </w:rPr>
        <w:t>年</w:t>
      </w:r>
      <w:r>
        <w:rPr>
          <w:rFonts w:ascii="黑体" w:hAnsi="黑体" w:eastAsia="黑体" w:cs="黑体"/>
          <w:sz w:val="32"/>
          <w:szCs w:val="32"/>
        </w:rPr>
        <w:t xml:space="preserve">  </w:t>
      </w:r>
      <w:r>
        <w:rPr>
          <w:rFonts w:hint="eastAsia" w:ascii="黑体" w:hAnsi="黑体" w:eastAsia="黑体" w:cs="黑体"/>
          <w:sz w:val="32"/>
          <w:szCs w:val="32"/>
        </w:rPr>
        <w:t>月</w:t>
      </w:r>
      <w:r>
        <w:rPr>
          <w:rFonts w:ascii="黑体" w:hAnsi="黑体" w:eastAsia="黑体" w:cs="黑体"/>
          <w:sz w:val="32"/>
          <w:szCs w:val="32"/>
        </w:rPr>
        <w:t xml:space="preserve">  </w:t>
      </w:r>
      <w:r>
        <w:rPr>
          <w:rFonts w:hint="eastAsia" w:ascii="黑体" w:hAnsi="黑体" w:eastAsia="黑体" w:cs="黑体"/>
          <w:sz w:val="32"/>
          <w:szCs w:val="32"/>
        </w:rPr>
        <w:t>日</w:t>
      </w:r>
      <w:r>
        <w:rPr>
          <w:rFonts w:hint="eastAsia"/>
        </w:rPr>
        <w:t>提出</w:t>
      </w:r>
      <w:r>
        <w:rPr>
          <w:rFonts w:ascii="黑体" w:hAnsi="黑体" w:eastAsia="黑体" w:cs="黑体"/>
          <w:sz w:val="32"/>
          <w:szCs w:val="32"/>
        </w:rPr>
        <w:t xml:space="preserve">               </w:t>
      </w:r>
      <w:r>
        <w:rPr>
          <w:rFonts w:hint="eastAsia"/>
        </w:rPr>
        <w:t>申请。</w:t>
      </w:r>
    </w:p>
    <w:p/>
    <w:p>
      <w:pPr>
        <w:tabs>
          <w:tab w:val="left" w:pos="786"/>
        </w:tabs>
        <w:ind w:firstLine="630" w:firstLineChars="300"/>
        <w:jc w:val="left"/>
      </w:pPr>
      <w:r>
        <w:rPr>
          <w:rFonts w:hint="eastAsia"/>
        </w:rPr>
        <w:t>经审查，</w:t>
      </w:r>
      <w:r>
        <w:t xml:space="preserve">     </w:t>
      </w:r>
      <w:r>
        <w:rPr>
          <w:rFonts w:hint="eastAsia"/>
        </w:rPr>
        <w:t>你提交的申请材料齐全，符合</w:t>
      </w:r>
      <w:r>
        <w:rPr>
          <w:rFonts w:hint="eastAsia" w:ascii="黑体" w:hAnsi="黑体" w:eastAsia="黑体" w:cs="黑体"/>
          <w:sz w:val="32"/>
          <w:szCs w:val="32"/>
        </w:rPr>
        <w:t>《道路货物运输及站场管理规定》第</w:t>
      </w:r>
      <w:r>
        <w:rPr>
          <w:rFonts w:ascii="黑体" w:hAnsi="黑体" w:eastAsia="黑体" w:cs="黑体"/>
          <w:sz w:val="32"/>
          <w:szCs w:val="32"/>
        </w:rPr>
        <w:t>6</w:t>
      </w:r>
      <w:r>
        <w:rPr>
          <w:rFonts w:hint="eastAsia" w:ascii="黑体" w:hAnsi="黑体" w:eastAsia="黑体" w:cs="黑体"/>
          <w:sz w:val="32"/>
          <w:szCs w:val="32"/>
        </w:rPr>
        <w:t>条规定的形式，根据《行政许可法》第三十四条第二款</w:t>
      </w:r>
      <w:r>
        <w:rPr>
          <w:rFonts w:hint="eastAsia"/>
        </w:rPr>
        <w:t>的规定，决定予以道路货物运输经营行政许可。</w:t>
      </w:r>
    </w:p>
    <w:p/>
    <w:p>
      <w:pPr>
        <w:tabs>
          <w:tab w:val="left" w:pos="621"/>
        </w:tabs>
        <w:jc w:val="left"/>
      </w:pPr>
      <w:r>
        <w:tab/>
      </w:r>
      <w:r>
        <w:rPr>
          <w:rFonts w:hint="eastAsia"/>
        </w:rPr>
        <w:t>经营范围：</w:t>
      </w:r>
      <w:r>
        <w:rPr>
          <w:rFonts w:ascii="黑体" w:hAnsi="黑体" w:eastAsia="黑体" w:cs="黑体"/>
          <w:sz w:val="32"/>
          <w:szCs w:val="32"/>
        </w:rPr>
        <w:t xml:space="preserve">               </w:t>
      </w:r>
    </w:p>
    <w:p>
      <w:pPr>
        <w:tabs>
          <w:tab w:val="left" w:pos="621"/>
        </w:tabs>
        <w:jc w:val="left"/>
      </w:pPr>
      <w:r>
        <w:t xml:space="preserve">      </w:t>
      </w:r>
    </w:p>
    <w:p>
      <w:pPr>
        <w:tabs>
          <w:tab w:val="left" w:pos="621"/>
        </w:tabs>
        <w:ind w:firstLine="630" w:firstLineChars="300"/>
        <w:jc w:val="left"/>
      </w:pPr>
      <w:r>
        <w:rPr>
          <w:rFonts w:hint="eastAsia"/>
        </w:rPr>
        <w:t>车辆数量：</w:t>
      </w:r>
      <w:r>
        <w:rPr>
          <w:rFonts w:ascii="黑体" w:hAnsi="黑体" w:eastAsia="黑体" w:cs="黑体"/>
          <w:b/>
          <w:bCs/>
          <w:sz w:val="32"/>
          <w:szCs w:val="32"/>
        </w:rPr>
        <w:t>1</w:t>
      </w:r>
      <w:r>
        <w:rPr>
          <w:rFonts w:hint="eastAsia"/>
        </w:rPr>
        <w:t>辆</w:t>
      </w:r>
      <w:r>
        <w:t xml:space="preserve"> </w:t>
      </w:r>
    </w:p>
    <w:p/>
    <w:p>
      <w:pPr>
        <w:ind w:firstLine="630" w:firstLineChars="300"/>
        <w:jc w:val="left"/>
      </w:pPr>
      <w:r>
        <w:rPr>
          <w:rFonts w:hint="eastAsia"/>
        </w:rPr>
        <w:t>请于</w:t>
      </w:r>
      <w:r>
        <w:rPr>
          <w:rFonts w:ascii="黑体" w:hAnsi="黑体" w:eastAsia="黑体" w:cs="黑体"/>
          <w:sz w:val="32"/>
          <w:szCs w:val="32"/>
        </w:rPr>
        <w:t xml:space="preserve">     </w:t>
      </w:r>
      <w:r>
        <w:rPr>
          <w:rFonts w:hint="eastAsia" w:ascii="黑体" w:hAnsi="黑体" w:eastAsia="黑体" w:cs="黑体"/>
          <w:sz w:val="32"/>
          <w:szCs w:val="32"/>
        </w:rPr>
        <w:t>年</w:t>
      </w:r>
      <w:r>
        <w:rPr>
          <w:rFonts w:ascii="黑体" w:hAnsi="黑体" w:eastAsia="黑体" w:cs="黑体"/>
          <w:sz w:val="32"/>
          <w:szCs w:val="32"/>
        </w:rPr>
        <w:t xml:space="preserve">    </w:t>
      </w:r>
      <w:r>
        <w:rPr>
          <w:rFonts w:hint="eastAsia" w:ascii="黑体" w:hAnsi="黑体" w:eastAsia="黑体" w:cs="黑体"/>
          <w:sz w:val="32"/>
          <w:szCs w:val="32"/>
        </w:rPr>
        <w:t>月</w:t>
      </w:r>
      <w:r>
        <w:rPr>
          <w:rFonts w:ascii="黑体" w:hAnsi="黑体" w:eastAsia="黑体" w:cs="黑体"/>
          <w:sz w:val="32"/>
          <w:szCs w:val="32"/>
        </w:rPr>
        <w:t xml:space="preserve">   </w:t>
      </w:r>
      <w:r>
        <w:rPr>
          <w:rFonts w:hint="eastAsia" w:ascii="黑体" w:hAnsi="黑体" w:eastAsia="黑体" w:cs="黑体"/>
          <w:sz w:val="32"/>
          <w:szCs w:val="32"/>
        </w:rPr>
        <w:t>日</w:t>
      </w:r>
      <w:r>
        <w:rPr>
          <w:rFonts w:hint="eastAsia"/>
        </w:rPr>
        <w:t>去</w:t>
      </w:r>
      <w:r>
        <w:rPr>
          <w:rFonts w:hint="eastAsia" w:ascii="黑体" w:hAnsi="黑体" w:eastAsia="黑体" w:cs="黑体"/>
          <w:sz w:val="32"/>
          <w:szCs w:val="32"/>
        </w:rPr>
        <w:t>领取（换发）</w:t>
      </w:r>
      <w:r>
        <w:rPr>
          <w:rFonts w:hint="eastAsia"/>
        </w:rPr>
        <w:t>《道路运输经营许可证》，并于</w:t>
      </w:r>
      <w:r>
        <w:rPr>
          <w:rFonts w:ascii="黑体" w:hAnsi="黑体" w:eastAsia="黑体" w:cs="黑体"/>
          <w:sz w:val="32"/>
          <w:szCs w:val="32"/>
        </w:rPr>
        <w:t xml:space="preserve">     </w:t>
      </w:r>
      <w:r>
        <w:rPr>
          <w:rFonts w:hint="eastAsia" w:ascii="黑体" w:hAnsi="黑体" w:eastAsia="黑体" w:cs="黑体"/>
          <w:sz w:val="32"/>
          <w:szCs w:val="32"/>
        </w:rPr>
        <w:t>年</w:t>
      </w:r>
      <w:r>
        <w:rPr>
          <w:rFonts w:ascii="黑体" w:hAnsi="黑体" w:eastAsia="黑体" w:cs="黑体"/>
          <w:sz w:val="32"/>
          <w:szCs w:val="32"/>
        </w:rPr>
        <w:t xml:space="preserve">  </w:t>
      </w:r>
      <w:r>
        <w:rPr>
          <w:rFonts w:hint="eastAsia" w:ascii="黑体" w:hAnsi="黑体" w:eastAsia="黑体" w:cs="黑体"/>
          <w:sz w:val="32"/>
          <w:szCs w:val="32"/>
        </w:rPr>
        <w:t>月</w:t>
      </w:r>
      <w:r>
        <w:rPr>
          <w:rFonts w:ascii="黑体" w:hAnsi="黑体" w:eastAsia="黑体" w:cs="黑体"/>
          <w:sz w:val="32"/>
          <w:szCs w:val="32"/>
        </w:rPr>
        <w:t xml:space="preserve">  </w:t>
      </w:r>
      <w:r>
        <w:rPr>
          <w:rFonts w:hint="eastAsia" w:ascii="黑体" w:hAnsi="黑体" w:eastAsia="黑体" w:cs="黑体"/>
          <w:sz w:val="32"/>
          <w:szCs w:val="32"/>
        </w:rPr>
        <w:t>日，</w:t>
      </w:r>
      <w:r>
        <w:rPr>
          <w:rFonts w:hint="eastAsia"/>
        </w:rPr>
        <w:t>前按上述要求落实拟投入车辆承诺书，然后办理相关手续。</w:t>
      </w:r>
    </w:p>
    <w:p/>
    <w:p/>
    <w:p/>
    <w:p/>
    <w:p/>
    <w:p/>
    <w:p>
      <w:pPr>
        <w:tabs>
          <w:tab w:val="left" w:pos="6396"/>
        </w:tabs>
        <w:jc w:val="left"/>
      </w:pPr>
      <w:r>
        <w:tab/>
      </w:r>
      <w:r>
        <w:rPr>
          <w:rFonts w:hint="eastAsia"/>
        </w:rPr>
        <w:t>（印章）</w:t>
      </w:r>
    </w:p>
    <w:p/>
    <w:p/>
    <w:p>
      <w:pPr>
        <w:tabs>
          <w:tab w:val="left" w:pos="6186"/>
        </w:tabs>
        <w:ind w:firstLine="5760" w:firstLineChars="1800"/>
        <w:jc w:val="lef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年</w:t>
      </w:r>
      <w:r>
        <w:rPr>
          <w:rFonts w:ascii="黑体" w:hAnsi="黑体" w:eastAsia="黑体" w:cs="黑体"/>
          <w:sz w:val="32"/>
          <w:szCs w:val="32"/>
        </w:rPr>
        <w:t xml:space="preserve">  </w:t>
      </w:r>
      <w:r>
        <w:rPr>
          <w:rFonts w:hint="eastAsia" w:ascii="黑体" w:hAnsi="黑体" w:eastAsia="黑体" w:cs="黑体"/>
          <w:sz w:val="32"/>
          <w:szCs w:val="32"/>
        </w:rPr>
        <w:t>月</w:t>
      </w:r>
      <w:r>
        <w:rPr>
          <w:rFonts w:ascii="黑体" w:hAnsi="黑体" w:eastAsia="黑体" w:cs="黑体"/>
          <w:sz w:val="32"/>
          <w:szCs w:val="32"/>
        </w:rPr>
        <w:t xml:space="preserve">   </w:t>
      </w:r>
      <w:r>
        <w:rPr>
          <w:rFonts w:hint="eastAsia" w:ascii="黑体" w:hAnsi="黑体" w:eastAsia="黑体" w:cs="黑体"/>
          <w:sz w:val="32"/>
          <w:szCs w:val="32"/>
        </w:rPr>
        <w:t>日</w:t>
      </w:r>
    </w:p>
    <w:p>
      <w:pPr>
        <w:spacing w:line="360" w:lineRule="exact"/>
        <w:jc w:val="left"/>
        <w:rPr>
          <w:rFonts w:ascii="宋体" w:cs="Microsoft Himalaya"/>
          <w:sz w:val="24"/>
          <w:lang w:bidi="bo-CN"/>
        </w:rPr>
      </w:pPr>
    </w:p>
    <w:p>
      <w:pPr>
        <w:spacing w:line="360" w:lineRule="exact"/>
        <w:jc w:val="left"/>
        <w:rPr>
          <w:rFonts w:ascii="宋体" w:cs="Microsoft Himalaya"/>
          <w:sz w:val="24"/>
          <w:lang w:bidi="bo-CN"/>
        </w:rPr>
      </w:pPr>
    </w:p>
    <w:p>
      <w:pPr>
        <w:spacing w:line="360" w:lineRule="exact"/>
        <w:jc w:val="left"/>
        <w:rPr>
          <w:rFonts w:ascii="宋体" w:cs="Microsoft Himalaya"/>
          <w:sz w:val="24"/>
          <w:lang w:bidi="bo-CN"/>
        </w:rPr>
      </w:pPr>
    </w:p>
    <w:p>
      <w:pPr>
        <w:spacing w:line="360" w:lineRule="exact"/>
        <w:jc w:val="left"/>
        <w:rPr>
          <w:rFonts w:ascii="宋体" w:cs="Microsoft Himalaya"/>
          <w:sz w:val="24"/>
          <w:lang w:bidi="bo-CN"/>
        </w:rPr>
      </w:pPr>
    </w:p>
    <w:p>
      <w:pPr>
        <w:spacing w:line="360" w:lineRule="exact"/>
        <w:jc w:val="left"/>
        <w:rPr>
          <w:rFonts w:ascii="宋体" w:cs="Microsoft Himalaya"/>
          <w:sz w:val="24"/>
          <w:lang w:bidi="bo-CN"/>
        </w:rPr>
      </w:pPr>
    </w:p>
    <w:p>
      <w:pPr>
        <w:ind w:firstLine="900" w:firstLineChars="250"/>
        <w:rPr>
          <w:sz w:val="36"/>
          <w:szCs w:val="36"/>
        </w:rPr>
      </w:pPr>
      <w:r>
        <w:rPr>
          <w:rFonts w:hint="eastAsia"/>
          <w:sz w:val="36"/>
          <w:szCs w:val="36"/>
        </w:rPr>
        <w:t>道路运输日常监管业务办理结果通知书</w:t>
      </w:r>
    </w:p>
    <w:p>
      <w:pPr>
        <w:ind w:firstLine="900" w:firstLineChars="250"/>
        <w:rPr>
          <w:sz w:val="36"/>
          <w:szCs w:val="36"/>
        </w:rPr>
      </w:pPr>
    </w:p>
    <w:p>
      <w:pPr>
        <w:ind w:firstLine="900" w:firstLineChars="250"/>
        <w:rPr>
          <w:sz w:val="36"/>
          <w:szCs w:val="36"/>
        </w:rPr>
      </w:pPr>
      <w:r>
        <w:rPr>
          <w:sz w:val="36"/>
          <w:szCs w:val="36"/>
        </w:rPr>
        <w:t xml:space="preserve">                       </w:t>
      </w:r>
      <w:r>
        <w:rPr>
          <w:rFonts w:hint="eastAsia"/>
          <w:szCs w:val="21"/>
        </w:rPr>
        <w:t>编号：</w:t>
      </w:r>
      <w:r>
        <w:rPr>
          <w:szCs w:val="21"/>
        </w:rPr>
        <w:t xml:space="preserve">            </w:t>
      </w:r>
      <w:r>
        <w:rPr>
          <w:sz w:val="36"/>
          <w:szCs w:val="36"/>
        </w:rPr>
        <w:t xml:space="preserve"> </w:t>
      </w:r>
    </w:p>
    <w:p>
      <w:pPr>
        <w:ind w:firstLine="945" w:firstLineChars="450"/>
      </w:pPr>
      <w:r>
        <w:rPr>
          <w:rFonts w:hint="eastAsia"/>
        </w:rPr>
        <w:t>：</w:t>
      </w:r>
    </w:p>
    <w:p>
      <w:pPr>
        <w:spacing w:line="360" w:lineRule="auto"/>
        <w:ind w:firstLine="735" w:firstLineChars="350"/>
      </w:pPr>
      <w:r>
        <w:t xml:space="preserve"> </w:t>
      </w:r>
      <w:r>
        <w:rPr>
          <w:rFonts w:hint="eastAsia"/>
        </w:rPr>
        <w:t>你于</w:t>
      </w:r>
      <w:r>
        <w:t xml:space="preserve">      </w:t>
      </w:r>
      <w:r>
        <w:rPr>
          <w:rFonts w:hint="eastAsia"/>
        </w:rPr>
        <w:t>年</w:t>
      </w:r>
      <w:r>
        <w:t xml:space="preserve">    </w:t>
      </w:r>
      <w:r>
        <w:rPr>
          <w:rFonts w:hint="eastAsia"/>
        </w:rPr>
        <w:t>月</w:t>
      </w:r>
      <w:r>
        <w:t xml:space="preserve">     </w:t>
      </w:r>
      <w:r>
        <w:rPr>
          <w:rFonts w:hint="eastAsia"/>
        </w:rPr>
        <w:t>日提出办理</w:t>
      </w:r>
      <w:r>
        <w:t xml:space="preserve">              </w:t>
      </w:r>
      <w:r>
        <w:rPr>
          <w:rFonts w:hint="eastAsia"/>
        </w:rPr>
        <w:t>现已办理完毕，</w:t>
      </w:r>
    </w:p>
    <w:p>
      <w:pPr>
        <w:spacing w:line="360" w:lineRule="auto"/>
      </w:pPr>
      <w:r>
        <w:rPr>
          <w:rFonts w:hint="eastAsia"/>
        </w:rPr>
        <w:t>办理结果如下：</w:t>
      </w:r>
    </w:p>
    <w:p>
      <w:pPr>
        <w:spacing w:line="360" w:lineRule="auto"/>
      </w:pPr>
      <w:r>
        <w:rPr>
          <w:rFonts w:hint="eastAsia"/>
        </w:rPr>
        <w:t>业户名称：</w:t>
      </w:r>
      <w:r>
        <w:t xml:space="preserve">                          </w:t>
      </w:r>
      <w:r>
        <w:rPr>
          <w:rFonts w:hint="eastAsia"/>
        </w:rPr>
        <w:t>：迁出日期：</w:t>
      </w:r>
      <w:r>
        <w:t xml:space="preserve">        </w:t>
      </w:r>
    </w:p>
    <w:p>
      <w:pPr>
        <w:spacing w:line="360" w:lineRule="auto"/>
      </w:pPr>
      <w:r>
        <w:rPr>
          <w:rFonts w:hint="eastAsia"/>
        </w:rPr>
        <w:t>车辆信息：</w:t>
      </w:r>
    </w:p>
    <w:p>
      <w:pPr>
        <w:spacing w:line="360" w:lineRule="auto"/>
      </w:pPr>
      <w:r>
        <w:rPr>
          <w:rFonts w:hint="eastAsia"/>
        </w:rPr>
        <w:t>青</w:t>
      </w:r>
      <w:r>
        <w:t xml:space="preserve">        -</w:t>
      </w:r>
      <w:r>
        <w:rPr>
          <w:rFonts w:hint="eastAsia"/>
        </w:rPr>
        <w:t>黄色</w:t>
      </w:r>
      <w:r>
        <w:t>-</w:t>
      </w:r>
      <w:r>
        <w:rPr>
          <w:rFonts w:hint="eastAsia"/>
        </w:rPr>
        <w:t>南字</w:t>
      </w:r>
      <w:r>
        <w:t xml:space="preserve">           </w:t>
      </w:r>
      <w:r>
        <w:rPr>
          <w:rFonts w:hint="eastAsia"/>
        </w:rPr>
        <w:t>号</w:t>
      </w:r>
    </w:p>
    <w:p>
      <w:pPr>
        <w:spacing w:line="360" w:lineRule="auto"/>
      </w:pPr>
    </w:p>
    <w:p>
      <w:pPr>
        <w:spacing w:line="360" w:lineRule="exact"/>
        <w:jc w:val="left"/>
        <w:rPr>
          <w:rFonts w:ascii="宋体" w:cs="Microsoft Himalaya"/>
          <w:sz w:val="24"/>
          <w:lang w:bidi="bo-CN"/>
        </w:rPr>
      </w:pPr>
    </w:p>
    <w:sectPr>
      <w:footerReference r:id="rId3"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Microsoft Himalaya">
    <w:altName w:val="DejaVu Math TeX Gyre"/>
    <w:panose1 w:val="01010100010101010101"/>
    <w:charset w:val="00"/>
    <w:family w:val="auto"/>
    <w:pitch w:val="default"/>
    <w:sig w:usb0="00000000" w:usb1="00000000" w:usb2="0000004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lang w:val="zh-CN"/>
      </w:rPr>
      <w:t>2</w:t>
    </w:r>
    <w:r>
      <w:rPr>
        <w:rFonts w:ascii="宋体" w:hAnsi="宋体"/>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C8FBA"/>
    <w:multiLevelType w:val="singleLevel"/>
    <w:tmpl w:val="D0DC8FBA"/>
    <w:lvl w:ilvl="0" w:tentative="0">
      <w:start w:val="1"/>
      <w:numFmt w:val="chineseCounting"/>
      <w:suff w:val="nothing"/>
      <w:lvlText w:val="（%1）"/>
      <w:lvlJc w:val="left"/>
      <w:rPr>
        <w:rFonts w:hint="eastAsia" w:cs="Times New Roman"/>
      </w:rPr>
    </w:lvl>
  </w:abstractNum>
  <w:abstractNum w:abstractNumId="1">
    <w:nsid w:val="090E012A"/>
    <w:multiLevelType w:val="singleLevel"/>
    <w:tmpl w:val="090E012A"/>
    <w:lvl w:ilvl="0" w:tentative="0">
      <w:start w:val="1"/>
      <w:numFmt w:val="decimal"/>
      <w:suff w:val="nothing"/>
      <w:lvlText w:val="%1、"/>
      <w:lvlJc w:val="left"/>
      <w:rPr>
        <w:rFonts w:cs="Times New Roman"/>
      </w:rPr>
    </w:lvl>
  </w:abstractNum>
  <w:abstractNum w:abstractNumId="2">
    <w:nsid w:val="10CB9B53"/>
    <w:multiLevelType w:val="singleLevel"/>
    <w:tmpl w:val="10CB9B53"/>
    <w:lvl w:ilvl="0" w:tentative="0">
      <w:start w:val="1"/>
      <w:numFmt w:val="chineseCounting"/>
      <w:suff w:val="nothing"/>
      <w:lvlText w:val="%1、"/>
      <w:lvlJc w:val="left"/>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E1ZDdlYWFlMTk5ODZlOWZhYmNmNTFjNTNkYjVkNDgifQ=="/>
  </w:docVars>
  <w:rsids>
    <w:rsidRoot w:val="12A51D5D"/>
    <w:rsid w:val="000113C6"/>
    <w:rsid w:val="000947FA"/>
    <w:rsid w:val="0011179B"/>
    <w:rsid w:val="0018437B"/>
    <w:rsid w:val="00195A41"/>
    <w:rsid w:val="00197E52"/>
    <w:rsid w:val="001B6684"/>
    <w:rsid w:val="001D71CD"/>
    <w:rsid w:val="0026182A"/>
    <w:rsid w:val="002C0B42"/>
    <w:rsid w:val="002F0702"/>
    <w:rsid w:val="003074A4"/>
    <w:rsid w:val="00350070"/>
    <w:rsid w:val="00391FDF"/>
    <w:rsid w:val="003F66F6"/>
    <w:rsid w:val="004704E5"/>
    <w:rsid w:val="00602BD7"/>
    <w:rsid w:val="00623C0F"/>
    <w:rsid w:val="00674A63"/>
    <w:rsid w:val="00683678"/>
    <w:rsid w:val="006C1278"/>
    <w:rsid w:val="007130B3"/>
    <w:rsid w:val="00754438"/>
    <w:rsid w:val="00776DC2"/>
    <w:rsid w:val="00816B03"/>
    <w:rsid w:val="008D6AAB"/>
    <w:rsid w:val="009158E4"/>
    <w:rsid w:val="009A0103"/>
    <w:rsid w:val="009E7D2F"/>
    <w:rsid w:val="009F1F36"/>
    <w:rsid w:val="00A401A3"/>
    <w:rsid w:val="00A904AA"/>
    <w:rsid w:val="00B14196"/>
    <w:rsid w:val="00B92407"/>
    <w:rsid w:val="00BA3D45"/>
    <w:rsid w:val="00BE19C1"/>
    <w:rsid w:val="00C53920"/>
    <w:rsid w:val="00CB0B03"/>
    <w:rsid w:val="00CF7F49"/>
    <w:rsid w:val="00E03EC2"/>
    <w:rsid w:val="00E1414D"/>
    <w:rsid w:val="00E1750E"/>
    <w:rsid w:val="00E85F01"/>
    <w:rsid w:val="00ED6F6E"/>
    <w:rsid w:val="00F06E37"/>
    <w:rsid w:val="00F10D0B"/>
    <w:rsid w:val="00FC0634"/>
    <w:rsid w:val="08D40AC1"/>
    <w:rsid w:val="0A14022A"/>
    <w:rsid w:val="12A51D5D"/>
    <w:rsid w:val="27306ECE"/>
    <w:rsid w:val="2ED120CB"/>
    <w:rsid w:val="369B5FA3"/>
    <w:rsid w:val="48B95656"/>
    <w:rsid w:val="691D59D6"/>
    <w:rsid w:val="6D634258"/>
    <w:rsid w:val="71BFA4AB"/>
    <w:rsid w:val="76777EC7"/>
    <w:rsid w:val="7F1C711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lock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99"/>
    <w:rPr>
      <w:rFonts w:cs="Times New Roman"/>
      <w:color w:val="0000FF"/>
      <w:u w:val="single"/>
    </w:rPr>
  </w:style>
  <w:style w:type="character" w:customStyle="1" w:styleId="8">
    <w:name w:val="Footer Char"/>
    <w:basedOn w:val="6"/>
    <w:link w:val="2"/>
    <w:semiHidden/>
    <w:qFormat/>
    <w:locked/>
    <w:uiPriority w:val="99"/>
    <w:rPr>
      <w:rFonts w:ascii="Calibri" w:hAnsi="Calibri" w:cs="Times New Roman"/>
      <w:sz w:val="18"/>
      <w:szCs w:val="18"/>
    </w:rPr>
  </w:style>
  <w:style w:type="character" w:customStyle="1" w:styleId="9">
    <w:name w:val="Header Char"/>
    <w:basedOn w:val="6"/>
    <w:link w:val="3"/>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484</Words>
  <Characters>2761</Characters>
  <Lines>0</Lines>
  <Paragraphs>0</Paragraphs>
  <TotalTime>1</TotalTime>
  <ScaleCrop>false</ScaleCrop>
  <LinksUpToDate>false</LinksUpToDate>
  <CharactersWithSpaces>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2022-11-23T16:18:00Z</dcterms:created>
  <dc:creator>Administrator</dc:creator>
  <cp:lastModifiedBy>user</cp:lastModifiedBy>
  <cp:lastPrinted>2022-10-31T14:23:00Z</cp:lastPrinted>
  <dcterms:modified xsi:type="dcterms:W3CDTF">2023-03-05T16:48:46Z</dcterms:modified>
  <dc:title>事项编码：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9D817183BE1D4B679E1FF0F6245C77F6</vt:lpwstr>
  </property>
</Properties>
</file>